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C112" w14:textId="77777777" w:rsidR="001A45E3" w:rsidRDefault="001A45E3" w:rsidP="001A45E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bookmarkStart w:id="0" w:name="_Hlk166745993"/>
      <w:r w:rsidRPr="007D5D12">
        <w:rPr>
          <w:noProof/>
          <w:color w:val="808080"/>
        </w:rPr>
        <w:drawing>
          <wp:inline distT="0" distB="0" distL="0" distR="0" wp14:anchorId="01C4BABC" wp14:editId="733C821B">
            <wp:extent cx="648552" cy="715617"/>
            <wp:effectExtent l="0" t="0" r="0" b="0"/>
            <wp:docPr id="2" name="Рисунок 2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0" cy="72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91B3" w14:textId="77777777" w:rsidR="001A45E3" w:rsidRDefault="001A45E3" w:rsidP="001A45E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</w:p>
    <w:p w14:paraId="7EC968C6" w14:textId="77777777" w:rsidR="001A45E3" w:rsidRPr="00EB46D3" w:rsidRDefault="001A45E3" w:rsidP="001A45E3">
      <w:pPr>
        <w:jc w:val="center"/>
        <w:rPr>
          <w:b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Черниговского </w:t>
      </w:r>
      <w:r w:rsidRPr="00EB46D3">
        <w:rPr>
          <w:b/>
          <w:sz w:val="36"/>
          <w:szCs w:val="36"/>
        </w:rPr>
        <w:t>муниципальн</w:t>
      </w:r>
      <w:r>
        <w:rPr>
          <w:b/>
          <w:sz w:val="36"/>
          <w:szCs w:val="36"/>
        </w:rPr>
        <w:t xml:space="preserve">ого </w:t>
      </w:r>
      <w:r w:rsidRPr="00EB46D3">
        <w:rPr>
          <w:b/>
          <w:bCs/>
          <w:sz w:val="36"/>
          <w:szCs w:val="36"/>
        </w:rPr>
        <w:t>округ</w:t>
      </w:r>
      <w:r>
        <w:rPr>
          <w:b/>
          <w:bCs/>
          <w:sz w:val="36"/>
          <w:szCs w:val="36"/>
        </w:rPr>
        <w:t>а</w:t>
      </w:r>
    </w:p>
    <w:p w14:paraId="0FC571BD" w14:textId="77777777" w:rsidR="001A45E3" w:rsidRDefault="001A45E3" w:rsidP="001A45E3">
      <w:pPr>
        <w:jc w:val="center"/>
        <w:rPr>
          <w:rFonts w:eastAsia="Nimbus Roman No9 L"/>
          <w:b/>
          <w:bCs/>
          <w:sz w:val="36"/>
          <w:szCs w:val="36"/>
        </w:rPr>
      </w:pPr>
    </w:p>
    <w:p w14:paraId="24A9123D" w14:textId="77777777" w:rsidR="001A45E3" w:rsidRDefault="001A45E3" w:rsidP="001A45E3">
      <w:pPr>
        <w:jc w:val="center"/>
        <w:rPr>
          <w:rFonts w:eastAsia="Nimbus Roman No9 L"/>
          <w:b/>
          <w:bCs/>
          <w:sz w:val="36"/>
          <w:szCs w:val="36"/>
        </w:rPr>
      </w:pPr>
      <w:r>
        <w:rPr>
          <w:rFonts w:eastAsia="Nimbus Roman No9 L"/>
          <w:b/>
          <w:bCs/>
          <w:sz w:val="36"/>
          <w:szCs w:val="36"/>
        </w:rPr>
        <w:t xml:space="preserve">ПРОЕКТ </w:t>
      </w:r>
    </w:p>
    <w:p w14:paraId="052D78F1" w14:textId="77777777" w:rsidR="001A45E3" w:rsidRPr="00F31007" w:rsidRDefault="001A45E3" w:rsidP="001A45E3">
      <w:pPr>
        <w:jc w:val="center"/>
        <w:rPr>
          <w:rFonts w:eastAsia="Nimbus Roman No9 L"/>
          <w:b/>
          <w:bCs/>
          <w:sz w:val="36"/>
          <w:szCs w:val="36"/>
        </w:rPr>
      </w:pPr>
    </w:p>
    <w:p w14:paraId="3C8573AB" w14:textId="77777777" w:rsidR="001A45E3" w:rsidRDefault="001A45E3" w:rsidP="001A45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66B330D9" w14:textId="77777777" w:rsidR="001A45E3" w:rsidRDefault="001A45E3" w:rsidP="001A45E3">
      <w:pPr>
        <w:jc w:val="center"/>
        <w:rPr>
          <w:b/>
          <w:bCs/>
          <w:sz w:val="32"/>
          <w:szCs w:val="32"/>
        </w:rPr>
      </w:pPr>
    </w:p>
    <w:p w14:paraId="0365EAD9" w14:textId="77777777" w:rsidR="001A45E3" w:rsidRPr="00F31007" w:rsidRDefault="001A45E3" w:rsidP="001A45E3">
      <w:pPr>
        <w:jc w:val="center"/>
        <w:rPr>
          <w:szCs w:val="28"/>
        </w:rPr>
      </w:pPr>
    </w:p>
    <w:p w14:paraId="77EF3D87" w14:textId="77777777" w:rsidR="001A45E3" w:rsidRPr="004E286F" w:rsidRDefault="001A45E3" w:rsidP="001A45E3">
      <w:pPr>
        <w:rPr>
          <w:b/>
          <w:sz w:val="32"/>
          <w:szCs w:val="32"/>
        </w:rPr>
      </w:pPr>
      <w:r>
        <w:rPr>
          <w:b/>
          <w:sz w:val="32"/>
          <w:szCs w:val="32"/>
        </w:rPr>
        <w:t>.        .2024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с. Черниговка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en-US"/>
        </w:rPr>
        <w:t>N</w:t>
      </w:r>
      <w:r w:rsidRPr="007061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7061C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па</w:t>
      </w:r>
    </w:p>
    <w:p w14:paraId="301854D0" w14:textId="77777777" w:rsidR="001A45E3" w:rsidRDefault="001A45E3" w:rsidP="001A45E3">
      <w:pPr>
        <w:rPr>
          <w:b/>
          <w:sz w:val="32"/>
          <w:szCs w:val="32"/>
        </w:rPr>
      </w:pPr>
    </w:p>
    <w:p w14:paraId="64586FBB" w14:textId="77777777" w:rsidR="001A45E3" w:rsidRPr="00953C00" w:rsidRDefault="001A45E3" w:rsidP="001A45E3">
      <w:pPr>
        <w:ind w:left="-567" w:firstLine="567"/>
        <w:rPr>
          <w:b/>
          <w:sz w:val="32"/>
          <w:szCs w:val="32"/>
        </w:rPr>
      </w:pPr>
    </w:p>
    <w:p w14:paraId="2FC348F4" w14:textId="77777777" w:rsidR="001A45E3" w:rsidRDefault="001A45E3" w:rsidP="001A45E3">
      <w:pPr>
        <w:spacing w:line="276" w:lineRule="auto"/>
        <w:ind w:left="-567" w:right="4960"/>
        <w:jc w:val="both"/>
        <w:rPr>
          <w:szCs w:val="28"/>
        </w:rPr>
      </w:pPr>
      <w:r w:rsidRPr="004E165B">
        <w:rPr>
          <w:szCs w:val="28"/>
        </w:rPr>
        <w:t>О</w:t>
      </w:r>
      <w:r>
        <w:rPr>
          <w:szCs w:val="28"/>
        </w:rPr>
        <w:t xml:space="preserve"> внесении изменений в м</w:t>
      </w:r>
      <w:r w:rsidRPr="004E165B">
        <w:rPr>
          <w:szCs w:val="28"/>
        </w:rPr>
        <w:t>униципальн</w:t>
      </w:r>
      <w:r>
        <w:rPr>
          <w:szCs w:val="28"/>
        </w:rPr>
        <w:t>ую</w:t>
      </w:r>
    </w:p>
    <w:p w14:paraId="71D28151" w14:textId="77777777" w:rsidR="001A45E3" w:rsidRDefault="001A45E3" w:rsidP="001A45E3">
      <w:pPr>
        <w:spacing w:line="276" w:lineRule="auto"/>
        <w:ind w:left="-567" w:right="4960"/>
        <w:jc w:val="both"/>
        <w:rPr>
          <w:bCs/>
          <w:szCs w:val="28"/>
        </w:rPr>
      </w:pPr>
      <w:r>
        <w:rPr>
          <w:szCs w:val="28"/>
        </w:rPr>
        <w:t>п</w:t>
      </w:r>
      <w:r w:rsidRPr="004E165B">
        <w:rPr>
          <w:szCs w:val="28"/>
        </w:rPr>
        <w:t>рограмм</w:t>
      </w:r>
      <w:r>
        <w:rPr>
          <w:szCs w:val="28"/>
        </w:rPr>
        <w:t xml:space="preserve">у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>
        <w:rPr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>
        <w:rPr>
          <w:bCs/>
          <w:szCs w:val="28"/>
        </w:rPr>
        <w:t xml:space="preserve"> </w:t>
      </w:r>
    </w:p>
    <w:p w14:paraId="33B807F9" w14:textId="77777777" w:rsidR="001A45E3" w:rsidRDefault="001A45E3" w:rsidP="001A45E3">
      <w:pPr>
        <w:spacing w:line="276" w:lineRule="auto"/>
        <w:ind w:left="-567" w:right="4960"/>
        <w:jc w:val="both"/>
        <w:rPr>
          <w:bCs/>
          <w:szCs w:val="28"/>
        </w:rPr>
      </w:pPr>
      <w:r w:rsidRPr="00B868B2">
        <w:rPr>
          <w:bCs/>
          <w:szCs w:val="28"/>
        </w:rPr>
        <w:t>малого и среднего</w:t>
      </w:r>
      <w:r>
        <w:rPr>
          <w:szCs w:val="28"/>
        </w:rPr>
        <w:t xml:space="preserve"> </w:t>
      </w:r>
      <w:r w:rsidRPr="00B868B2">
        <w:rPr>
          <w:bCs/>
          <w:szCs w:val="28"/>
        </w:rPr>
        <w:t xml:space="preserve">предпринимательства </w:t>
      </w:r>
    </w:p>
    <w:p w14:paraId="3616A590" w14:textId="77777777" w:rsidR="001A45E3" w:rsidRDefault="001A45E3" w:rsidP="001A45E3">
      <w:pPr>
        <w:spacing w:line="276" w:lineRule="auto"/>
        <w:ind w:left="-567" w:right="4960"/>
        <w:jc w:val="both"/>
        <w:rPr>
          <w:szCs w:val="28"/>
        </w:rPr>
      </w:pPr>
      <w:r w:rsidRPr="00B868B2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szCs w:val="28"/>
        </w:rPr>
        <w:t xml:space="preserve"> муниципальном </w:t>
      </w:r>
    </w:p>
    <w:p w14:paraId="1DDA5171" w14:textId="77777777" w:rsidR="001A45E3" w:rsidRPr="00F31007" w:rsidRDefault="001A45E3" w:rsidP="001A45E3">
      <w:pPr>
        <w:spacing w:line="276" w:lineRule="auto"/>
        <w:ind w:left="-567" w:right="4960"/>
        <w:jc w:val="both"/>
        <w:rPr>
          <w:szCs w:val="28"/>
        </w:rPr>
      </w:pPr>
      <w:r>
        <w:rPr>
          <w:bCs/>
          <w:szCs w:val="28"/>
        </w:rPr>
        <w:t xml:space="preserve">округе» </w:t>
      </w:r>
      <w:r w:rsidRPr="00B868B2">
        <w:rPr>
          <w:bCs/>
          <w:szCs w:val="28"/>
        </w:rPr>
        <w:t>на 20</w:t>
      </w:r>
      <w:r>
        <w:rPr>
          <w:bCs/>
          <w:szCs w:val="28"/>
        </w:rPr>
        <w:t>24</w:t>
      </w:r>
      <w:r w:rsidRPr="00B868B2">
        <w:rPr>
          <w:bCs/>
          <w:szCs w:val="28"/>
        </w:rPr>
        <w:t>-20</w:t>
      </w:r>
      <w:r>
        <w:rPr>
          <w:bCs/>
          <w:szCs w:val="28"/>
        </w:rPr>
        <w:t>30</w:t>
      </w:r>
      <w:r w:rsidRPr="00B868B2">
        <w:rPr>
          <w:bCs/>
          <w:szCs w:val="28"/>
        </w:rPr>
        <w:t xml:space="preserve"> годы</w:t>
      </w:r>
    </w:p>
    <w:p w14:paraId="5B732481" w14:textId="77777777" w:rsidR="001A45E3" w:rsidRDefault="001A45E3" w:rsidP="001A45E3">
      <w:pPr>
        <w:spacing w:line="276" w:lineRule="auto"/>
        <w:ind w:left="-567" w:firstLine="567"/>
        <w:rPr>
          <w:szCs w:val="28"/>
        </w:rPr>
      </w:pPr>
    </w:p>
    <w:p w14:paraId="6B4C5B80" w14:textId="77777777" w:rsidR="001A45E3" w:rsidRPr="00F31007" w:rsidRDefault="001A45E3" w:rsidP="001A45E3">
      <w:pPr>
        <w:spacing w:line="276" w:lineRule="auto"/>
        <w:ind w:left="-567" w:firstLine="567"/>
        <w:rPr>
          <w:szCs w:val="28"/>
        </w:rPr>
      </w:pPr>
    </w:p>
    <w:p w14:paraId="6B5F3A41" w14:textId="77777777" w:rsidR="001A45E3" w:rsidRPr="00984E42" w:rsidRDefault="001A45E3" w:rsidP="001A45E3">
      <w:pPr>
        <w:ind w:left="-567" w:firstLine="567"/>
        <w:jc w:val="both"/>
        <w:rPr>
          <w:szCs w:val="28"/>
        </w:rPr>
      </w:pPr>
      <w:r w:rsidRPr="00984E42">
        <w:rPr>
          <w:szCs w:val="28"/>
        </w:rPr>
        <w:t>В соответствии с</w:t>
      </w:r>
      <w:r w:rsidRPr="00783410">
        <w:rPr>
          <w:szCs w:val="28"/>
        </w:rPr>
        <w:t xml:space="preserve"> </w:t>
      </w:r>
      <w:r w:rsidRPr="00984E42">
        <w:rPr>
          <w:szCs w:val="28"/>
        </w:rPr>
        <w:t>Бюджетным кодексом Российской Федерации</w:t>
      </w:r>
      <w:r>
        <w:rPr>
          <w:szCs w:val="28"/>
        </w:rPr>
        <w:t>,</w:t>
      </w:r>
      <w:r w:rsidRPr="00984E42">
        <w:rPr>
          <w:szCs w:val="28"/>
        </w:rPr>
        <w:t xml:space="preserve">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», </w:t>
      </w:r>
      <w:r w:rsidRPr="00984E42">
        <w:rPr>
          <w:szCs w:val="28"/>
        </w:rPr>
        <w:t xml:space="preserve">Законом Приморского края от 01.07.2008 г. № 278-КЗ «О развитии малого и среднего предпринимательства в Приморском крае», </w:t>
      </w:r>
      <w:r>
        <w:rPr>
          <w:szCs w:val="28"/>
        </w:rPr>
        <w:t xml:space="preserve">руководствуясь Уставом </w:t>
      </w:r>
      <w:r w:rsidRPr="00984E42">
        <w:rPr>
          <w:szCs w:val="28"/>
        </w:rPr>
        <w:t>Черниговского муниципального округа</w:t>
      </w:r>
      <w:r>
        <w:rPr>
          <w:szCs w:val="28"/>
        </w:rPr>
        <w:t xml:space="preserve">, администрация </w:t>
      </w:r>
      <w:r w:rsidRPr="00984E42">
        <w:rPr>
          <w:szCs w:val="28"/>
        </w:rPr>
        <w:t>Черниговского муниципального округа</w:t>
      </w:r>
    </w:p>
    <w:p w14:paraId="3F4ABA16" w14:textId="77777777" w:rsidR="001A45E3" w:rsidRDefault="001A45E3" w:rsidP="001A45E3">
      <w:pPr>
        <w:spacing w:line="276" w:lineRule="auto"/>
        <w:ind w:left="-567" w:firstLine="567"/>
        <w:jc w:val="both"/>
        <w:rPr>
          <w:szCs w:val="28"/>
        </w:rPr>
      </w:pPr>
    </w:p>
    <w:p w14:paraId="30D1BC2E" w14:textId="77777777" w:rsidR="001A45E3" w:rsidRDefault="001A45E3" w:rsidP="001A45E3">
      <w:pPr>
        <w:spacing w:line="276" w:lineRule="auto"/>
        <w:ind w:left="-567" w:firstLine="567"/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ЕТ</w:t>
      </w:r>
      <w:r w:rsidRPr="00F31007">
        <w:rPr>
          <w:szCs w:val="28"/>
        </w:rPr>
        <w:t>:</w:t>
      </w:r>
    </w:p>
    <w:p w14:paraId="792CF08C" w14:textId="77777777" w:rsidR="001A45E3" w:rsidRDefault="001A45E3" w:rsidP="001A45E3">
      <w:pPr>
        <w:spacing w:line="276" w:lineRule="auto"/>
        <w:ind w:left="-567" w:firstLine="567"/>
        <w:jc w:val="both"/>
        <w:rPr>
          <w:szCs w:val="28"/>
        </w:rPr>
      </w:pPr>
    </w:p>
    <w:p w14:paraId="4C1521C5" w14:textId="77777777" w:rsidR="001A45E3" w:rsidRPr="00F223FC" w:rsidRDefault="001A45E3" w:rsidP="001A45E3">
      <w:pPr>
        <w:pStyle w:val="af"/>
        <w:numPr>
          <w:ilvl w:val="0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Черниговского муниципального округа от 23.05.2024 № 498-па «Об утверждении </w:t>
      </w:r>
      <w:r w:rsidRPr="00323F1E">
        <w:rPr>
          <w:szCs w:val="28"/>
        </w:rPr>
        <w:t>муниципальной программ</w:t>
      </w:r>
      <w:r>
        <w:rPr>
          <w:szCs w:val="28"/>
        </w:rPr>
        <w:t>ы</w:t>
      </w:r>
      <w:r w:rsidRPr="00323F1E">
        <w:rPr>
          <w:szCs w:val="28"/>
        </w:rPr>
        <w:t xml:space="preserve"> «</w:t>
      </w:r>
      <w:r w:rsidRPr="00323F1E">
        <w:rPr>
          <w:bCs/>
          <w:szCs w:val="28"/>
        </w:rPr>
        <w:t>Развитие субъектов малого и среднего предпринимательства в Черниговском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муниципальном</w:t>
      </w:r>
      <w:r w:rsidRPr="00323F1E">
        <w:rPr>
          <w:bCs/>
          <w:szCs w:val="28"/>
        </w:rPr>
        <w:t xml:space="preserve"> округе</w:t>
      </w:r>
      <w:r>
        <w:rPr>
          <w:bCs/>
          <w:szCs w:val="28"/>
        </w:rPr>
        <w:t>»</w:t>
      </w:r>
      <w:r w:rsidRPr="00323F1E">
        <w:rPr>
          <w:bCs/>
          <w:szCs w:val="28"/>
        </w:rPr>
        <w:t xml:space="preserve"> на 2024-2030 годы</w:t>
      </w:r>
      <w:r>
        <w:rPr>
          <w:bCs/>
          <w:szCs w:val="28"/>
        </w:rPr>
        <w:t>» следующие изменения:</w:t>
      </w:r>
    </w:p>
    <w:p w14:paraId="61BD6698" w14:textId="77777777" w:rsidR="001A45E3" w:rsidRPr="009712AA" w:rsidRDefault="001A45E3" w:rsidP="001A45E3">
      <w:pPr>
        <w:pStyle w:val="af"/>
        <w:numPr>
          <w:ilvl w:val="1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Пункт 2.4. раздела 2 Условия предоставления субсидии (финансовая поддержка) приложения 2 к муниципальной программе </w:t>
      </w:r>
      <w:r w:rsidRPr="00323F1E">
        <w:rPr>
          <w:szCs w:val="28"/>
        </w:rPr>
        <w:t>«</w:t>
      </w:r>
      <w:r w:rsidRPr="00323F1E">
        <w:rPr>
          <w:bCs/>
          <w:szCs w:val="28"/>
        </w:rPr>
        <w:t>Развитие субъектов малого и среднего предпринимательства в Черниговском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муниципальном</w:t>
      </w:r>
      <w:r w:rsidRPr="00323F1E">
        <w:rPr>
          <w:bCs/>
          <w:szCs w:val="28"/>
        </w:rPr>
        <w:t xml:space="preserve"> округе</w:t>
      </w:r>
      <w:r>
        <w:rPr>
          <w:bCs/>
          <w:szCs w:val="28"/>
        </w:rPr>
        <w:t>»</w:t>
      </w:r>
      <w:r w:rsidRPr="00323F1E">
        <w:rPr>
          <w:bCs/>
          <w:szCs w:val="28"/>
        </w:rPr>
        <w:t xml:space="preserve"> на 2024-2030</w:t>
      </w:r>
      <w:r>
        <w:rPr>
          <w:bCs/>
          <w:szCs w:val="28"/>
        </w:rPr>
        <w:t xml:space="preserve"> изложить в следующей редакции:</w:t>
      </w:r>
    </w:p>
    <w:p w14:paraId="3A15C1DE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9712AA">
        <w:rPr>
          <w:szCs w:val="28"/>
        </w:rPr>
        <w:t xml:space="preserve">«2.4. </w:t>
      </w:r>
      <w:r w:rsidRPr="009712AA">
        <w:rPr>
          <w:rFonts w:eastAsia="Arial"/>
          <w:color w:val="000000"/>
          <w:szCs w:val="28"/>
          <w:lang w:bidi="ru-RU"/>
        </w:rPr>
        <w:t xml:space="preserve">Субсидии предоставляются при соответствии получателя субсидии следующим требованиям на дату подачи заявления и документов к нему:  </w:t>
      </w:r>
    </w:p>
    <w:p w14:paraId="6FBB23A8" w14:textId="77777777" w:rsidR="001A45E3" w:rsidRPr="009712AA" w:rsidRDefault="001A45E3" w:rsidP="001A45E3">
      <w:pPr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lastRenderedPageBreak/>
        <w:t xml:space="preserve">а) </w:t>
      </w:r>
      <w:r w:rsidRPr="009712AA">
        <w:rPr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9712AA">
          <w:rPr>
            <w:color w:val="000000" w:themeColor="text1"/>
            <w:szCs w:val="28"/>
          </w:rPr>
          <w:t>перечень</w:t>
        </w:r>
      </w:hyperlink>
      <w:r w:rsidRPr="009712AA">
        <w:rPr>
          <w:color w:val="000000" w:themeColor="text1"/>
          <w:szCs w:val="28"/>
        </w:rPr>
        <w:t xml:space="preserve"> </w:t>
      </w:r>
      <w:r w:rsidRPr="009712AA">
        <w:rPr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53E534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28D01CA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в) </w:t>
      </w:r>
      <w:r w:rsidRPr="009712AA">
        <w:rPr>
          <w:color w:val="000000" w:themeColor="text1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8" w:history="1">
        <w:r w:rsidRPr="009712AA">
          <w:rPr>
            <w:color w:val="000000" w:themeColor="text1"/>
            <w:szCs w:val="28"/>
          </w:rPr>
          <w:t>главой VII</w:t>
        </w:r>
      </w:hyperlink>
      <w:r w:rsidRPr="009712AA">
        <w:rPr>
          <w:color w:val="000000" w:themeColor="text1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68A6CA4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 w:themeColor="text1"/>
          <w:szCs w:val="28"/>
          <w:lang w:bidi="ru-RU"/>
        </w:rPr>
      </w:pPr>
      <w:r w:rsidRPr="009712AA">
        <w:rPr>
          <w:rFonts w:eastAsia="Arial"/>
          <w:color w:val="000000" w:themeColor="text1"/>
          <w:szCs w:val="28"/>
          <w:lang w:bidi="ru-RU"/>
        </w:rPr>
        <w:t xml:space="preserve">г) получатель субсидии не получает средства из бюджета Черниговского муниципального округа на основании иных нормативных правовых актов на цели, указанные в пункте 1.2 настоящего Порядка; </w:t>
      </w:r>
    </w:p>
    <w:p w14:paraId="57768347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 w:themeColor="text1"/>
          <w:szCs w:val="28"/>
          <w:lang w:bidi="ru-RU"/>
        </w:rPr>
        <w:t xml:space="preserve">д) </w:t>
      </w:r>
      <w:r w:rsidRPr="009712AA">
        <w:rPr>
          <w:color w:val="000000" w:themeColor="text1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9" w:history="1">
        <w:r w:rsidRPr="009712AA">
          <w:rPr>
            <w:color w:val="000000" w:themeColor="text1"/>
            <w:szCs w:val="28"/>
          </w:rPr>
          <w:t>законом</w:t>
        </w:r>
      </w:hyperlink>
      <w:r w:rsidRPr="009712AA">
        <w:rPr>
          <w:color w:val="000000" w:themeColor="text1"/>
          <w:szCs w:val="28"/>
        </w:rPr>
        <w:t xml:space="preserve"> "О контроле </w:t>
      </w:r>
      <w:r w:rsidRPr="009712AA">
        <w:rPr>
          <w:szCs w:val="28"/>
        </w:rPr>
        <w:t>за деятельностью лиц, находящихся под иностранным влиянием";</w:t>
      </w:r>
    </w:p>
    <w:p w14:paraId="7897215E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е) </w:t>
      </w:r>
      <w:r w:rsidRPr="009712AA">
        <w:rPr>
          <w:szCs w:val="28"/>
        </w:rPr>
        <w:t xml:space="preserve">у получателя субсидии на едином налоговом счете отсутствует или не превышает размера, </w:t>
      </w:r>
      <w:r w:rsidRPr="009712AA">
        <w:rPr>
          <w:color w:val="000000" w:themeColor="text1"/>
          <w:szCs w:val="28"/>
        </w:rPr>
        <w:t xml:space="preserve">определенного </w:t>
      </w:r>
      <w:hyperlink r:id="rId10" w:history="1">
        <w:r w:rsidRPr="009712AA">
          <w:rPr>
            <w:color w:val="000000" w:themeColor="text1"/>
            <w:szCs w:val="28"/>
          </w:rPr>
          <w:t>пунктом 3 статьи 47</w:t>
        </w:r>
      </w:hyperlink>
      <w:r w:rsidRPr="009712AA">
        <w:rPr>
          <w:color w:val="000000" w:themeColor="text1"/>
          <w:szCs w:val="28"/>
        </w:rPr>
        <w:t xml:space="preserve"> Налогового </w:t>
      </w:r>
      <w:r w:rsidRPr="009712AA">
        <w:rPr>
          <w:szCs w:val="28"/>
        </w:rPr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E80689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9712AA">
        <w:rPr>
          <w:rFonts w:eastAsia="Arial"/>
          <w:color w:val="000000"/>
          <w:szCs w:val="28"/>
          <w:lang w:bidi="ru-RU"/>
        </w:rPr>
        <w:t>ё) отсутствия у получателя субсидии просроченной задолженности по возврату в бюджет Черниговского муниципального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Черниговского муниципального округа;</w:t>
      </w:r>
    </w:p>
    <w:p w14:paraId="584FAB7B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ж) </w:t>
      </w:r>
      <w:r w:rsidRPr="009712AA">
        <w:rPr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</w:p>
    <w:p w14:paraId="0372753D" w14:textId="77777777" w:rsidR="001A45E3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szCs w:val="28"/>
        </w:rPr>
        <w:t xml:space="preserve"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</w:t>
      </w:r>
      <w:r w:rsidRPr="009712AA">
        <w:rPr>
          <w:szCs w:val="28"/>
        </w:rPr>
        <w:lastRenderedPageBreak/>
        <w:t>индивидуальном предпринимателе и о физическом лице - производителе товаров, работ, услуг, являющихся получателями субсидии.»</w:t>
      </w:r>
    </w:p>
    <w:p w14:paraId="590859AF" w14:textId="77777777" w:rsidR="001A45E3" w:rsidRPr="009712AA" w:rsidRDefault="001A45E3" w:rsidP="001A45E3">
      <w:pPr>
        <w:pStyle w:val="af"/>
        <w:numPr>
          <w:ilvl w:val="1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2.1. Пункт 2.4. раздела 2 Условия и порядок предоставления субсидии приложения 3 к муниципальной программе </w:t>
      </w:r>
      <w:r w:rsidRPr="00323F1E">
        <w:rPr>
          <w:szCs w:val="28"/>
        </w:rPr>
        <w:t>«</w:t>
      </w:r>
      <w:r w:rsidRPr="00323F1E">
        <w:rPr>
          <w:bCs/>
          <w:szCs w:val="28"/>
        </w:rPr>
        <w:t>Развитие субъектов малого и среднего предпринимательства в Черниговском</w:t>
      </w:r>
      <w:r>
        <w:rPr>
          <w:bCs/>
          <w:szCs w:val="28"/>
        </w:rPr>
        <w:t xml:space="preserve"> </w:t>
      </w:r>
      <w:r>
        <w:rPr>
          <w:szCs w:val="28"/>
        </w:rPr>
        <w:t>муниципальном</w:t>
      </w:r>
      <w:r w:rsidRPr="00323F1E">
        <w:rPr>
          <w:bCs/>
          <w:szCs w:val="28"/>
        </w:rPr>
        <w:t xml:space="preserve"> округе</w:t>
      </w:r>
      <w:r>
        <w:rPr>
          <w:bCs/>
          <w:szCs w:val="28"/>
        </w:rPr>
        <w:t>»</w:t>
      </w:r>
      <w:r w:rsidRPr="00323F1E">
        <w:rPr>
          <w:bCs/>
          <w:szCs w:val="28"/>
        </w:rPr>
        <w:t xml:space="preserve"> на 2024-2030</w:t>
      </w:r>
      <w:r>
        <w:rPr>
          <w:bCs/>
          <w:szCs w:val="28"/>
        </w:rPr>
        <w:t xml:space="preserve"> изложить в следующей редакции:</w:t>
      </w:r>
    </w:p>
    <w:p w14:paraId="30657514" w14:textId="77777777" w:rsidR="001A45E3" w:rsidRPr="009712AA" w:rsidRDefault="001A45E3" w:rsidP="001A45E3">
      <w:pPr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9712AA">
        <w:rPr>
          <w:rFonts w:eastAsia="Arial"/>
          <w:color w:val="000000"/>
          <w:szCs w:val="28"/>
          <w:lang w:bidi="ru-RU"/>
        </w:rPr>
        <w:t xml:space="preserve">«2.1. Субсидии предоставляются при соответствии получателя субсидии следующим требованиям на дату подачи заявления и документов к нему:  </w:t>
      </w:r>
    </w:p>
    <w:p w14:paraId="3F494653" w14:textId="77777777" w:rsidR="001A45E3" w:rsidRPr="009712AA" w:rsidRDefault="001A45E3" w:rsidP="001A45E3">
      <w:pPr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а) </w:t>
      </w:r>
      <w:r w:rsidRPr="009712AA">
        <w:rPr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9712AA">
          <w:rPr>
            <w:color w:val="000000" w:themeColor="text1"/>
            <w:szCs w:val="28"/>
          </w:rPr>
          <w:t>перечень</w:t>
        </w:r>
      </w:hyperlink>
      <w:r w:rsidRPr="009712AA">
        <w:rPr>
          <w:color w:val="000000" w:themeColor="text1"/>
          <w:szCs w:val="28"/>
        </w:rPr>
        <w:t xml:space="preserve"> </w:t>
      </w:r>
      <w:r w:rsidRPr="009712AA">
        <w:rPr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1BB19F" w14:textId="77777777" w:rsidR="001A45E3" w:rsidRPr="009712AA" w:rsidRDefault="001A45E3" w:rsidP="001A45E3">
      <w:pPr>
        <w:autoSpaceDE w:val="0"/>
        <w:autoSpaceDN w:val="0"/>
        <w:adjustRightInd w:val="0"/>
        <w:ind w:left="-567" w:firstLine="540"/>
        <w:jc w:val="both"/>
        <w:rPr>
          <w:szCs w:val="28"/>
        </w:rPr>
      </w:pPr>
      <w:r w:rsidRPr="009712AA">
        <w:rPr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67A07F0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в) </w:t>
      </w:r>
      <w:r w:rsidRPr="009712AA">
        <w:rPr>
          <w:color w:val="000000" w:themeColor="text1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2" w:history="1">
        <w:r w:rsidRPr="009712AA">
          <w:rPr>
            <w:color w:val="000000" w:themeColor="text1"/>
            <w:szCs w:val="28"/>
          </w:rPr>
          <w:t>главой VII</w:t>
        </w:r>
      </w:hyperlink>
      <w:r w:rsidRPr="009712AA">
        <w:rPr>
          <w:color w:val="000000" w:themeColor="text1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28F60AD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 w:themeColor="text1"/>
          <w:szCs w:val="28"/>
          <w:lang w:bidi="ru-RU"/>
        </w:rPr>
      </w:pPr>
      <w:r w:rsidRPr="009712AA">
        <w:rPr>
          <w:rFonts w:eastAsia="Arial"/>
          <w:color w:val="000000" w:themeColor="text1"/>
          <w:szCs w:val="28"/>
          <w:lang w:bidi="ru-RU"/>
        </w:rPr>
        <w:t xml:space="preserve">г) получатель субсидии не получает средства из бюджета Черниговского муниципального округа на основании иных нормативных правовых актов на цели, указанные в пункте 1.2 настоящего Порядка; </w:t>
      </w:r>
    </w:p>
    <w:p w14:paraId="517C8232" w14:textId="77777777" w:rsidR="001A45E3" w:rsidRPr="009712AA" w:rsidRDefault="001A45E3" w:rsidP="001A45E3">
      <w:pPr>
        <w:autoSpaceDE w:val="0"/>
        <w:autoSpaceDN w:val="0"/>
        <w:adjustRightInd w:val="0"/>
        <w:ind w:left="-567" w:firstLine="540"/>
        <w:jc w:val="both"/>
        <w:rPr>
          <w:szCs w:val="28"/>
        </w:rPr>
      </w:pPr>
      <w:r w:rsidRPr="009712AA">
        <w:rPr>
          <w:rFonts w:eastAsia="Arial"/>
          <w:color w:val="000000" w:themeColor="text1"/>
          <w:szCs w:val="28"/>
          <w:lang w:bidi="ru-RU"/>
        </w:rPr>
        <w:t xml:space="preserve">д) </w:t>
      </w:r>
      <w:r w:rsidRPr="009712AA">
        <w:rPr>
          <w:color w:val="000000" w:themeColor="text1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3" w:history="1">
        <w:r w:rsidRPr="009712AA">
          <w:rPr>
            <w:color w:val="000000" w:themeColor="text1"/>
            <w:szCs w:val="28"/>
          </w:rPr>
          <w:t>законом</w:t>
        </w:r>
      </w:hyperlink>
      <w:r w:rsidRPr="009712AA">
        <w:rPr>
          <w:color w:val="000000" w:themeColor="text1"/>
          <w:szCs w:val="28"/>
        </w:rPr>
        <w:t xml:space="preserve"> "О контроле </w:t>
      </w:r>
      <w:r w:rsidRPr="009712AA">
        <w:rPr>
          <w:szCs w:val="28"/>
        </w:rPr>
        <w:t>за деятельностью лиц, находящихся под иностранным влиянием";</w:t>
      </w:r>
    </w:p>
    <w:p w14:paraId="309B9E98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е) </w:t>
      </w:r>
      <w:r w:rsidRPr="009712AA">
        <w:rPr>
          <w:szCs w:val="28"/>
        </w:rPr>
        <w:t xml:space="preserve">у получателя субсидии на едином налоговом счете отсутствует или не превышает размера, </w:t>
      </w:r>
      <w:r w:rsidRPr="009712AA">
        <w:rPr>
          <w:color w:val="000000" w:themeColor="text1"/>
          <w:szCs w:val="28"/>
        </w:rPr>
        <w:t xml:space="preserve">определенного </w:t>
      </w:r>
      <w:hyperlink r:id="rId14" w:history="1">
        <w:r w:rsidRPr="009712AA">
          <w:rPr>
            <w:color w:val="000000" w:themeColor="text1"/>
            <w:szCs w:val="28"/>
          </w:rPr>
          <w:t>пунктом 3 статьи 47</w:t>
        </w:r>
      </w:hyperlink>
      <w:r w:rsidRPr="009712AA">
        <w:rPr>
          <w:color w:val="000000" w:themeColor="text1"/>
          <w:szCs w:val="28"/>
        </w:rPr>
        <w:t xml:space="preserve"> Налогового </w:t>
      </w:r>
      <w:r w:rsidRPr="009712AA">
        <w:rPr>
          <w:szCs w:val="28"/>
        </w:rPr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20034F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9712AA">
        <w:rPr>
          <w:rFonts w:eastAsia="Arial"/>
          <w:color w:val="000000"/>
          <w:szCs w:val="28"/>
          <w:lang w:bidi="ru-RU"/>
        </w:rPr>
        <w:t>ё) отсутствия у получателя субсидии просроченной задолженности по возврату в бюджет Черниговского муниципального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Черниговского муниципального округа;</w:t>
      </w:r>
    </w:p>
    <w:p w14:paraId="302BE297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rFonts w:eastAsia="Arial"/>
          <w:color w:val="000000"/>
          <w:szCs w:val="28"/>
          <w:lang w:bidi="ru-RU"/>
        </w:rPr>
        <w:t xml:space="preserve">ж) </w:t>
      </w:r>
      <w:r w:rsidRPr="009712AA">
        <w:rPr>
          <w:szCs w:val="28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</w:t>
      </w:r>
      <w:r w:rsidRPr="009712AA">
        <w:rPr>
          <w:szCs w:val="28"/>
        </w:rPr>
        <w:lastRenderedPageBreak/>
        <w:t>приостановлена в порядке, предусмотренном законодательством Российской Федерации, получатель субсидии, являющийся индивидуальным предпринимателем, прекратил деятельность в качестве индивидуального предпринимателя;</w:t>
      </w:r>
    </w:p>
    <w:p w14:paraId="1EA07C1F" w14:textId="77777777" w:rsidR="001A45E3" w:rsidRPr="009712AA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9712AA">
        <w:rPr>
          <w:szCs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0DC66CC2" w14:textId="77777777" w:rsidR="001A45E3" w:rsidRPr="00416EE9" w:rsidRDefault="001A45E3" w:rsidP="001A45E3">
      <w:pPr>
        <w:pStyle w:val="af"/>
        <w:numPr>
          <w:ilvl w:val="1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Пункт 4.1., 4.2., 4.3., 4.3.1., 4.3.2., 4.4. раздела 4</w:t>
      </w:r>
      <w:r w:rsidRPr="00416EE9">
        <w:rPr>
          <w:szCs w:val="28"/>
        </w:rPr>
        <w:t xml:space="preserve"> </w:t>
      </w:r>
      <w:r w:rsidRPr="00416EE9">
        <w:rPr>
          <w:rFonts w:eastAsia="Arial"/>
          <w:color w:val="000000"/>
          <w:szCs w:val="28"/>
          <w:lang w:bidi="ru-RU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 и требования к отчетности</w:t>
      </w:r>
      <w:r w:rsidRPr="00416EE9">
        <w:rPr>
          <w:szCs w:val="28"/>
        </w:rPr>
        <w:t xml:space="preserve"> приложения 3 к муниципальной программе «</w:t>
      </w:r>
      <w:r w:rsidRPr="00416EE9">
        <w:rPr>
          <w:bCs/>
          <w:szCs w:val="28"/>
        </w:rPr>
        <w:t xml:space="preserve">Развитие субъектов малого и среднего предпринимательства в Черниговском </w:t>
      </w:r>
      <w:r w:rsidRPr="00416EE9">
        <w:rPr>
          <w:szCs w:val="28"/>
        </w:rPr>
        <w:t>муниципальном</w:t>
      </w:r>
      <w:r w:rsidRPr="00416EE9">
        <w:rPr>
          <w:bCs/>
          <w:szCs w:val="28"/>
        </w:rPr>
        <w:t xml:space="preserve"> округе» на 2024-2030 изложить в следующей редакции:</w:t>
      </w:r>
    </w:p>
    <w:p w14:paraId="10470A7F" w14:textId="77777777" w:rsidR="001A45E3" w:rsidRPr="00416EE9" w:rsidRDefault="001A45E3" w:rsidP="001A45E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rFonts w:eastAsia="Arial"/>
          <w:color w:val="000000"/>
          <w:szCs w:val="28"/>
          <w:lang w:bidi="ru-RU"/>
        </w:rPr>
        <w:t>«</w:t>
      </w:r>
      <w:r w:rsidRPr="00416EE9">
        <w:rPr>
          <w:rFonts w:eastAsia="Arial"/>
          <w:color w:val="000000"/>
          <w:szCs w:val="28"/>
          <w:lang w:bidi="ru-RU"/>
        </w:rPr>
        <w:t xml:space="preserve">4.1. </w:t>
      </w:r>
      <w:r w:rsidRPr="00416EE9">
        <w:rPr>
          <w:szCs w:val="28"/>
        </w:rPr>
        <w:t>В случае нарушений и порядка предоставления субсидии применяются штрафные санкции к получателю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 (за исключением случая недостижения значения результата предоставления субсидии) (при необходимости).</w:t>
      </w:r>
    </w:p>
    <w:p w14:paraId="106A7093" w14:textId="77777777" w:rsidR="001A45E3" w:rsidRPr="00416EE9" w:rsidRDefault="001A45E3" w:rsidP="001A45E3">
      <w:pPr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416EE9">
        <w:rPr>
          <w:rFonts w:eastAsia="Arial"/>
          <w:color w:val="000000"/>
          <w:szCs w:val="28"/>
          <w:lang w:bidi="ru-RU"/>
        </w:rPr>
        <w:t>4.2. Контроль соблюдения целей, условий и порядка предоставления субсидии осуществляется в форме проверки главным распорядителем и органом муниципального финансового контроля в соответствии с полномочиями в течении 20 рабочих дней, установленными бюджетным законодательством Российской Федерации и муниципальными правовыми актами Черниговского муниципального округа.</w:t>
      </w:r>
    </w:p>
    <w:p w14:paraId="5E6D60FC" w14:textId="77777777" w:rsidR="001A45E3" w:rsidRPr="00416EE9" w:rsidRDefault="001A45E3" w:rsidP="001A45E3">
      <w:pPr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416EE9">
        <w:rPr>
          <w:rFonts w:eastAsia="Arial"/>
          <w:color w:val="000000"/>
          <w:szCs w:val="28"/>
          <w:lang w:bidi="ru-RU"/>
        </w:rPr>
        <w:t>4.3. В случае установления по результатам проверок, проведенных главным распорядителем 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Черниговского муниципального округа полученную в соответствующем отчетном финансовом году субсидию в полном объеме:</w:t>
      </w:r>
    </w:p>
    <w:p w14:paraId="252E9C7C" w14:textId="77777777" w:rsidR="001A45E3" w:rsidRPr="00416EE9" w:rsidRDefault="001A45E3" w:rsidP="001A45E3">
      <w:pPr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416EE9">
        <w:rPr>
          <w:rFonts w:eastAsia="Arial"/>
          <w:color w:val="000000"/>
          <w:szCs w:val="28"/>
          <w:lang w:bidi="ru-RU"/>
        </w:rPr>
        <w:t>4.3.1. На основании требования главного распорядителя - не позднее 10 рабочих дней со дня получения получателем субсидии указанного требования;</w:t>
      </w:r>
    </w:p>
    <w:p w14:paraId="0835FAF8" w14:textId="77777777" w:rsidR="001A45E3" w:rsidRPr="00416EE9" w:rsidRDefault="001A45E3" w:rsidP="001A45E3">
      <w:pPr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416EE9">
        <w:rPr>
          <w:rFonts w:eastAsia="Arial"/>
          <w:color w:val="000000"/>
          <w:szCs w:val="28"/>
          <w:lang w:bidi="ru-RU"/>
        </w:rPr>
        <w:t>4.3.2.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19E9BF3B" w14:textId="77777777" w:rsidR="001A45E3" w:rsidRPr="00416EE9" w:rsidRDefault="001A45E3" w:rsidP="001A45E3">
      <w:pPr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Cs w:val="28"/>
          <w:lang w:bidi="ru-RU"/>
        </w:rPr>
      </w:pPr>
      <w:r w:rsidRPr="00416EE9">
        <w:rPr>
          <w:szCs w:val="28"/>
        </w:rPr>
        <w:t xml:space="preserve">4.4. </w:t>
      </w:r>
      <w:r w:rsidRPr="00416EE9">
        <w:rPr>
          <w:rFonts w:eastAsia="Arial"/>
          <w:color w:val="000000"/>
          <w:szCs w:val="28"/>
          <w:lang w:bidi="ru-RU"/>
        </w:rPr>
        <w:t>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 течении 30 рабочих дней, взыскиваются в судебном порядке в соответствии с действующим законодательством Российской Федерации.</w:t>
      </w:r>
      <w:r>
        <w:rPr>
          <w:rFonts w:eastAsia="Arial"/>
          <w:color w:val="000000"/>
          <w:szCs w:val="28"/>
          <w:lang w:bidi="ru-RU"/>
        </w:rPr>
        <w:t>»</w:t>
      </w:r>
    </w:p>
    <w:p w14:paraId="375A0AAF" w14:textId="77777777" w:rsidR="001A45E3" w:rsidRPr="00323F1E" w:rsidRDefault="001A45E3" w:rsidP="001A45E3">
      <w:pPr>
        <w:pStyle w:val="af"/>
        <w:numPr>
          <w:ilvl w:val="0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 w:rsidRPr="00323F1E">
        <w:rPr>
          <w:szCs w:val="28"/>
        </w:rPr>
        <w:t>Настоящее постановление вступает</w:t>
      </w:r>
      <w:r>
        <w:rPr>
          <w:szCs w:val="28"/>
        </w:rPr>
        <w:t xml:space="preserve"> в силу</w:t>
      </w:r>
      <w:r w:rsidRPr="00323F1E">
        <w:rPr>
          <w:szCs w:val="28"/>
        </w:rPr>
        <w:t xml:space="preserve"> со дня его принятия и подлежит опубликованию </w:t>
      </w:r>
      <w:r>
        <w:rPr>
          <w:szCs w:val="28"/>
        </w:rPr>
        <w:t>в</w:t>
      </w:r>
      <w:r w:rsidRPr="00323F1E">
        <w:rPr>
          <w:szCs w:val="28"/>
        </w:rPr>
        <w:t xml:space="preserve"> газете «Новое время»</w:t>
      </w:r>
      <w:r>
        <w:rPr>
          <w:szCs w:val="28"/>
        </w:rPr>
        <w:t>,</w:t>
      </w:r>
      <w:r w:rsidRPr="00323F1E">
        <w:rPr>
          <w:szCs w:val="28"/>
        </w:rPr>
        <w:t xml:space="preserve"> </w:t>
      </w:r>
      <w:r>
        <w:rPr>
          <w:szCs w:val="28"/>
        </w:rPr>
        <w:t>размещению</w:t>
      </w:r>
      <w:r w:rsidRPr="00323F1E">
        <w:rPr>
          <w:szCs w:val="28"/>
        </w:rPr>
        <w:t xml:space="preserve"> официальном сайте администрации Черниговского </w:t>
      </w:r>
      <w:r>
        <w:rPr>
          <w:szCs w:val="28"/>
        </w:rPr>
        <w:t xml:space="preserve">муниципального </w:t>
      </w:r>
      <w:r w:rsidRPr="00323F1E">
        <w:rPr>
          <w:szCs w:val="28"/>
        </w:rPr>
        <w:t>округа</w:t>
      </w:r>
      <w:r>
        <w:rPr>
          <w:szCs w:val="28"/>
        </w:rPr>
        <w:t>.</w:t>
      </w:r>
    </w:p>
    <w:p w14:paraId="1458A3A9" w14:textId="77777777" w:rsidR="001A45E3" w:rsidRPr="00323F1E" w:rsidRDefault="001A45E3" w:rsidP="001A45E3">
      <w:pPr>
        <w:pStyle w:val="af"/>
        <w:numPr>
          <w:ilvl w:val="0"/>
          <w:numId w:val="5"/>
        </w:numPr>
        <w:suppressAutoHyphens/>
        <w:spacing w:line="276" w:lineRule="auto"/>
        <w:ind w:left="-567" w:firstLine="567"/>
        <w:jc w:val="both"/>
        <w:rPr>
          <w:szCs w:val="28"/>
        </w:rPr>
      </w:pPr>
      <w:r w:rsidRPr="00323F1E">
        <w:rPr>
          <w:szCs w:val="28"/>
        </w:rPr>
        <w:t xml:space="preserve">Контроль за исполнением данного постановления возложить на </w:t>
      </w:r>
      <w:r>
        <w:rPr>
          <w:szCs w:val="28"/>
        </w:rPr>
        <w:t>п</w:t>
      </w:r>
      <w:r w:rsidRPr="00323F1E">
        <w:rPr>
          <w:szCs w:val="28"/>
        </w:rPr>
        <w:t xml:space="preserve">ервого заместителя </w:t>
      </w:r>
      <w:r>
        <w:rPr>
          <w:szCs w:val="28"/>
        </w:rPr>
        <w:t>г</w:t>
      </w:r>
      <w:r w:rsidRPr="00323F1E">
        <w:rPr>
          <w:szCs w:val="28"/>
        </w:rPr>
        <w:t xml:space="preserve">лавы </w:t>
      </w:r>
      <w:r>
        <w:rPr>
          <w:szCs w:val="28"/>
        </w:rPr>
        <w:t>Черниговского муниципального округа О.Г. Салюк</w:t>
      </w:r>
      <w:r w:rsidRPr="00323F1E">
        <w:rPr>
          <w:szCs w:val="28"/>
        </w:rPr>
        <w:t>.</w:t>
      </w:r>
    </w:p>
    <w:p w14:paraId="278B33D5" w14:textId="77777777" w:rsidR="001A45E3" w:rsidRDefault="001A45E3" w:rsidP="001A45E3">
      <w:pPr>
        <w:spacing w:line="276" w:lineRule="auto"/>
        <w:ind w:left="-567" w:firstLine="567"/>
        <w:jc w:val="both"/>
        <w:rPr>
          <w:szCs w:val="28"/>
        </w:rPr>
      </w:pPr>
    </w:p>
    <w:p w14:paraId="22503704" w14:textId="77777777" w:rsidR="001A45E3" w:rsidRDefault="001A45E3" w:rsidP="001A45E3">
      <w:pPr>
        <w:spacing w:line="276" w:lineRule="auto"/>
        <w:ind w:left="-567" w:firstLine="567"/>
        <w:jc w:val="both"/>
        <w:rPr>
          <w:szCs w:val="28"/>
        </w:rPr>
      </w:pPr>
    </w:p>
    <w:p w14:paraId="7A5B569D" w14:textId="77777777" w:rsidR="001A45E3" w:rsidRDefault="001A45E3" w:rsidP="001A45E3">
      <w:pPr>
        <w:spacing w:line="276" w:lineRule="auto"/>
        <w:ind w:left="-567"/>
        <w:jc w:val="both"/>
        <w:rPr>
          <w:szCs w:val="28"/>
        </w:rPr>
      </w:pPr>
    </w:p>
    <w:p w14:paraId="1D16ADCA" w14:textId="77777777" w:rsidR="001A45E3" w:rsidRDefault="001A45E3" w:rsidP="001A45E3">
      <w:pPr>
        <w:spacing w:line="276" w:lineRule="auto"/>
        <w:ind w:left="-567"/>
        <w:jc w:val="both"/>
        <w:rPr>
          <w:szCs w:val="28"/>
        </w:rPr>
      </w:pPr>
      <w:r>
        <w:rPr>
          <w:szCs w:val="28"/>
        </w:rPr>
        <w:t>Г</w:t>
      </w:r>
      <w:r w:rsidRPr="00F31007">
        <w:rPr>
          <w:szCs w:val="28"/>
        </w:rPr>
        <w:t>лав</w:t>
      </w:r>
      <w:r>
        <w:rPr>
          <w:szCs w:val="28"/>
        </w:rPr>
        <w:t xml:space="preserve">а </w:t>
      </w:r>
      <w:r w:rsidRPr="00F31007">
        <w:rPr>
          <w:szCs w:val="28"/>
        </w:rPr>
        <w:t>Черниговского</w:t>
      </w:r>
    </w:p>
    <w:p w14:paraId="0A15CF77" w14:textId="77777777" w:rsidR="001A45E3" w:rsidRDefault="001A45E3" w:rsidP="001A45E3">
      <w:pPr>
        <w:spacing w:line="276" w:lineRule="auto"/>
        <w:ind w:left="-567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К.В. </w:t>
      </w:r>
      <w:proofErr w:type="spellStart"/>
      <w:r>
        <w:rPr>
          <w:szCs w:val="28"/>
        </w:rPr>
        <w:t>Хижинский</w:t>
      </w:r>
      <w:bookmarkEnd w:id="0"/>
      <w:proofErr w:type="spellEnd"/>
    </w:p>
    <w:p w14:paraId="590D394C" w14:textId="7814B6DD" w:rsidR="00D91CBD" w:rsidRPr="002E1B29" w:rsidRDefault="00D91CBD" w:rsidP="002E1B29">
      <w:pPr>
        <w:rPr>
          <w:szCs w:val="26"/>
        </w:rPr>
      </w:pPr>
      <w:bookmarkStart w:id="1" w:name="_GoBack"/>
      <w:bookmarkEnd w:id="1"/>
    </w:p>
    <w:sectPr w:rsidR="00D91CBD" w:rsidRPr="002E1B29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8B6"/>
    <w:multiLevelType w:val="multilevel"/>
    <w:tmpl w:val="92CE5E8C"/>
    <w:lvl w:ilvl="0">
      <w:start w:val="1"/>
      <w:numFmt w:val="decimal"/>
      <w:lvlText w:val="%1."/>
      <w:lvlJc w:val="left"/>
      <w:pPr>
        <w:ind w:left="191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50086"/>
    <w:rsid w:val="001534E2"/>
    <w:rsid w:val="001610FB"/>
    <w:rsid w:val="0016399D"/>
    <w:rsid w:val="001658B0"/>
    <w:rsid w:val="00170397"/>
    <w:rsid w:val="0017083D"/>
    <w:rsid w:val="00172FB5"/>
    <w:rsid w:val="00177482"/>
    <w:rsid w:val="00191F80"/>
    <w:rsid w:val="00194E8D"/>
    <w:rsid w:val="0019550A"/>
    <w:rsid w:val="00195C59"/>
    <w:rsid w:val="001A45E3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3210C"/>
    <w:rsid w:val="00232CFC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28C5"/>
    <w:rsid w:val="002E1B29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21D1C"/>
    <w:rsid w:val="00423E92"/>
    <w:rsid w:val="004274AA"/>
    <w:rsid w:val="004275DF"/>
    <w:rsid w:val="00431486"/>
    <w:rsid w:val="00432997"/>
    <w:rsid w:val="00435069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F5FA8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6784"/>
    <w:rsid w:val="00527215"/>
    <w:rsid w:val="0053323F"/>
    <w:rsid w:val="00533CF0"/>
    <w:rsid w:val="005357D8"/>
    <w:rsid w:val="00543333"/>
    <w:rsid w:val="00563F99"/>
    <w:rsid w:val="00565AC3"/>
    <w:rsid w:val="005737E2"/>
    <w:rsid w:val="005744AD"/>
    <w:rsid w:val="00575FAB"/>
    <w:rsid w:val="00576137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7A67"/>
    <w:rsid w:val="006305F0"/>
    <w:rsid w:val="00634502"/>
    <w:rsid w:val="00640ECA"/>
    <w:rsid w:val="0065169C"/>
    <w:rsid w:val="00654035"/>
    <w:rsid w:val="0066085A"/>
    <w:rsid w:val="006642CB"/>
    <w:rsid w:val="00664858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D2F8B"/>
    <w:rsid w:val="006D4DC3"/>
    <w:rsid w:val="006D542F"/>
    <w:rsid w:val="006E16D2"/>
    <w:rsid w:val="006E579B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D218B"/>
    <w:rsid w:val="008D75FF"/>
    <w:rsid w:val="008E27B3"/>
    <w:rsid w:val="008E463D"/>
    <w:rsid w:val="008E59BA"/>
    <w:rsid w:val="008F27C4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41C11"/>
    <w:rsid w:val="00944FEA"/>
    <w:rsid w:val="00955007"/>
    <w:rsid w:val="00956978"/>
    <w:rsid w:val="00957B6B"/>
    <w:rsid w:val="009620C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74C0"/>
    <w:rsid w:val="00B000EA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492D"/>
    <w:rsid w:val="00BD53E5"/>
    <w:rsid w:val="00BD58EF"/>
    <w:rsid w:val="00BF0876"/>
    <w:rsid w:val="00BF2C44"/>
    <w:rsid w:val="00C00ACD"/>
    <w:rsid w:val="00C0184A"/>
    <w:rsid w:val="00C05B24"/>
    <w:rsid w:val="00C07377"/>
    <w:rsid w:val="00C200AA"/>
    <w:rsid w:val="00C219FC"/>
    <w:rsid w:val="00C310FE"/>
    <w:rsid w:val="00C43C4C"/>
    <w:rsid w:val="00C52733"/>
    <w:rsid w:val="00C53A5E"/>
    <w:rsid w:val="00C5599C"/>
    <w:rsid w:val="00C56EBB"/>
    <w:rsid w:val="00C57C07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67E5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919CC"/>
    <w:rsid w:val="00E94434"/>
    <w:rsid w:val="00E94CE1"/>
    <w:rsid w:val="00EA20F1"/>
    <w:rsid w:val="00EA3821"/>
    <w:rsid w:val="00EA3D99"/>
    <w:rsid w:val="00EB2787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98F7"/>
  <w15:docId w15:val="{65562D50-2326-4B88-BA87-D2B0A49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53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77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LAW&amp;n=482777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54BD-E79F-4D5B-BE26-78FC422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</dc:creator>
  <cp:lastModifiedBy>semenova_a</cp:lastModifiedBy>
  <cp:revision>23</cp:revision>
  <cp:lastPrinted>2024-06-14T04:39:00Z</cp:lastPrinted>
  <dcterms:created xsi:type="dcterms:W3CDTF">2024-02-26T01:31:00Z</dcterms:created>
  <dcterms:modified xsi:type="dcterms:W3CDTF">2024-10-07T00:23:00Z</dcterms:modified>
</cp:coreProperties>
</file>