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04096" w14:textId="5B371166" w:rsidR="00601C26" w:rsidRDefault="00641F41" w:rsidP="009737B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МЕРОПРИЯТИЯ, НАПРАВЛЕННЫЕ НА РАЗВИТИЕ КОНКУРЕНЦИИ НА ТОВАРНЫХ РЫНКАХ ПРИМОРСКОГО КРАЯ</w:t>
      </w:r>
    </w:p>
    <w:tbl>
      <w:tblPr>
        <w:tblStyle w:val="af0"/>
        <w:tblpPr w:leftFromText="180" w:rightFromText="180" w:vertAnchor="page" w:horzAnchor="page" w:tblpX="843" w:tblpY="2956"/>
        <w:tblW w:w="12611" w:type="dxa"/>
        <w:tblLook w:val="04A0" w:firstRow="1" w:lastRow="0" w:firstColumn="1" w:lastColumn="0" w:noHBand="0" w:noVBand="1"/>
      </w:tblPr>
      <w:tblGrid>
        <w:gridCol w:w="676"/>
        <w:gridCol w:w="2422"/>
        <w:gridCol w:w="1585"/>
        <w:gridCol w:w="1292"/>
        <w:gridCol w:w="1279"/>
        <w:gridCol w:w="1373"/>
        <w:gridCol w:w="2282"/>
        <w:gridCol w:w="3651"/>
      </w:tblGrid>
      <w:tr w:rsidR="00FE28F7" w14:paraId="25E1790C" w14:textId="77777777" w:rsidTr="00C0344F">
        <w:trPr>
          <w:tblHeader/>
        </w:trPr>
        <w:tc>
          <w:tcPr>
            <w:tcW w:w="712" w:type="dxa"/>
            <w:vMerge w:val="restart"/>
            <w:shd w:val="clear" w:color="auto" w:fill="auto"/>
          </w:tcPr>
          <w:p w14:paraId="34FA92FC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6" w:type="dxa"/>
            <w:vMerge w:val="restart"/>
            <w:shd w:val="clear" w:color="auto" w:fill="auto"/>
          </w:tcPr>
          <w:p w14:paraId="0BE594E2" w14:textId="31230A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91512E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18D5296" w14:textId="77777777" w:rsidR="00601C26" w:rsidRDefault="00641F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4294" w:type="dxa"/>
            <w:gridSpan w:val="3"/>
            <w:shd w:val="clear" w:color="auto" w:fill="auto"/>
          </w:tcPr>
          <w:p w14:paraId="25A5E59D" w14:textId="77777777" w:rsidR="00601C26" w:rsidRPr="009737B6" w:rsidRDefault="00641F41">
            <w:pPr>
              <w:spacing w:after="0" w:line="240" w:lineRule="auto"/>
              <w:jc w:val="center"/>
              <w:rPr>
                <w:i/>
                <w:iCs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Целевые</w:t>
            </w:r>
          </w:p>
          <w:p w14:paraId="68667673" w14:textId="77777777" w:rsidR="00601C26" w:rsidRPr="009737B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значения показателя</w:t>
            </w:r>
          </w:p>
        </w:tc>
        <w:tc>
          <w:tcPr>
            <w:tcW w:w="2501" w:type="dxa"/>
            <w:vMerge w:val="restart"/>
            <w:shd w:val="clear" w:color="auto" w:fill="auto"/>
          </w:tcPr>
          <w:p w14:paraId="3DDB0AE2" w14:textId="77777777" w:rsidR="00601C26" w:rsidRDefault="00641F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18" w:type="dxa"/>
            <w:vMerge w:val="restart"/>
            <w:shd w:val="clear" w:color="auto" w:fill="auto"/>
          </w:tcPr>
          <w:p w14:paraId="173D4DE1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91512E" w14:paraId="04068503" w14:textId="77777777" w:rsidTr="00C0344F">
        <w:tc>
          <w:tcPr>
            <w:tcW w:w="712" w:type="dxa"/>
            <w:vMerge/>
            <w:shd w:val="clear" w:color="auto" w:fill="auto"/>
          </w:tcPr>
          <w:p w14:paraId="55ED7FB3" w14:textId="77777777" w:rsidR="00601C26" w:rsidRDefault="00601C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14:paraId="1348D4AA" w14:textId="77777777" w:rsidR="00601C26" w:rsidRDefault="00601C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C13410B" w14:textId="77777777" w:rsidR="00601C26" w:rsidRDefault="00601C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14:paraId="39B3212F" w14:textId="145F8E9C" w:rsidR="00601C26" w:rsidRPr="009737B6" w:rsidRDefault="009309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01.01.2020</w:t>
            </w:r>
          </w:p>
          <w:p w14:paraId="280CC7FD" w14:textId="77777777" w:rsidR="00601C26" w:rsidRPr="009737B6" w:rsidRDefault="00601C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E4CDEC9" w14:textId="4C2BAA52" w:rsidR="0093091B" w:rsidRPr="009737B6" w:rsidRDefault="009309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01.01.2021</w:t>
            </w:r>
          </w:p>
          <w:p w14:paraId="0D610C6E" w14:textId="19B63646" w:rsidR="00601C26" w:rsidRPr="009737B6" w:rsidRDefault="00641F41">
            <w:pPr>
              <w:spacing w:after="0" w:line="240" w:lineRule="auto"/>
              <w:ind w:left="-108" w:right="-108"/>
              <w:jc w:val="center"/>
              <w:rPr>
                <w:i/>
                <w:iCs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737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1496" w:type="dxa"/>
            <w:shd w:val="clear" w:color="auto" w:fill="auto"/>
          </w:tcPr>
          <w:p w14:paraId="5F26916E" w14:textId="77777777" w:rsidR="00601C26" w:rsidRPr="009737B6" w:rsidRDefault="00641F4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01.04.2021 </w:t>
            </w:r>
            <w:r w:rsidRPr="009737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Факт</w:t>
            </w:r>
          </w:p>
        </w:tc>
        <w:tc>
          <w:tcPr>
            <w:tcW w:w="2501" w:type="dxa"/>
            <w:vMerge/>
            <w:shd w:val="clear" w:color="auto" w:fill="auto"/>
          </w:tcPr>
          <w:p w14:paraId="65A60F03" w14:textId="77777777" w:rsidR="00601C26" w:rsidRDefault="00601C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2E9ACF11" w14:textId="77777777" w:rsidR="00601C26" w:rsidRDefault="00601C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1C26" w14:paraId="18863436" w14:textId="77777777" w:rsidTr="00C0344F">
        <w:tc>
          <w:tcPr>
            <w:tcW w:w="12611" w:type="dxa"/>
            <w:gridSpan w:val="8"/>
            <w:shd w:val="clear" w:color="auto" w:fill="auto"/>
          </w:tcPr>
          <w:p w14:paraId="092982A9" w14:textId="2CC36FBE" w:rsidR="00601C26" w:rsidRPr="009737B6" w:rsidRDefault="00540DD8" w:rsidP="00540DD8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Рынок медицинских услуг </w:t>
            </w:r>
          </w:p>
        </w:tc>
      </w:tr>
      <w:tr w:rsidR="00601C26" w14:paraId="71E6C5AF" w14:textId="77777777" w:rsidTr="00C0344F">
        <w:tc>
          <w:tcPr>
            <w:tcW w:w="12611" w:type="dxa"/>
            <w:gridSpan w:val="8"/>
            <w:shd w:val="clear" w:color="auto" w:fill="auto"/>
          </w:tcPr>
          <w:p w14:paraId="6F8DB289" w14:textId="2C3DF069" w:rsidR="00601C26" w:rsidRPr="009737B6" w:rsidRDefault="00641F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Исходная (фактическая) информация</w:t>
            </w:r>
          </w:p>
          <w:p w14:paraId="37F1B853" w14:textId="4572EAE8" w:rsidR="0093091B" w:rsidRPr="009737B6" w:rsidRDefault="0093091B" w:rsidP="0093091B">
            <w:pPr>
              <w:pStyle w:val="ConsPlusNormal"/>
              <w:rPr>
                <w:i/>
                <w:iCs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Исходная (текущая ситуация) информация за 1 квартал 2021 год</w:t>
            </w:r>
          </w:p>
          <w:p w14:paraId="7E6C3259" w14:textId="313336DD" w:rsidR="0093091B" w:rsidRPr="009737B6" w:rsidRDefault="0093091B" w:rsidP="0093091B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территории Черниговского района отсутствуют предприятия с государственным или муниципальным участием, осуществляющие хозяйственную деятельность на рынке услуг в сфере розничной торговли лекарственными препаратами, всего количество данных объектов </w:t>
            </w:r>
            <w:r w:rsidR="00641F41"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31.12.2021 года составляет 15.</w:t>
            </w:r>
          </w:p>
          <w:p w14:paraId="4F39230A" w14:textId="26548477" w:rsidR="0093091B" w:rsidRPr="009737B6" w:rsidRDefault="0093091B" w:rsidP="0093091B">
            <w:pPr>
              <w:pStyle w:val="ConsPlusNormal"/>
              <w:jc w:val="both"/>
              <w:rPr>
                <w:i/>
                <w:iCs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Доля частных </w:t>
            </w:r>
            <w:r w:rsidR="00641F41"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хозяйствующих субъектов, осуществляющих свою деятельность на рынке услуг в сфере розничной торговли </w:t>
            </w:r>
            <w:r w:rsidR="008E45A4"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лекарственными препаратами,</w:t>
            </w:r>
            <w:r w:rsidR="00641F41"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составляет 100%.</w:t>
            </w:r>
          </w:p>
          <w:p w14:paraId="7002C3B9" w14:textId="64D82CCF" w:rsidR="008E45A4" w:rsidRPr="009737B6" w:rsidRDefault="00540DD8" w:rsidP="009309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Дальнейшее развитие аптечной сети в районе нецелесообразно, так как в период 2017-2019 было закрыто три аптечных пункта вследствие нерентабельности и перенасыщения данного рынка услуг для населения. По данным совета предпринимателей Черниговского района, общая выручка в данных учреждениях упала, вследствие открытия федеральных сетевых аптек в населенных пунктах района. </w:t>
            </w:r>
            <w:r w:rsidR="008E45A4"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Вероятно,</w:t>
            </w: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она будет снижаться и далее в случае разрешения торговли некоторыми медицинскими фармакологическими препаратами в розничных торговых сетях (магазинах)</w:t>
            </w:r>
            <w:r w:rsidR="008E45A4"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F3CBB7E" w14:textId="0FB41CCC" w:rsidR="0093091B" w:rsidRPr="009737B6" w:rsidRDefault="008E45A4" w:rsidP="009309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препаратами. </w:t>
            </w:r>
            <w:r w:rsidR="00540DD8"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A073771" w14:textId="77777777" w:rsidR="00601C26" w:rsidRPr="009737B6" w:rsidRDefault="00641F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Структура рынка, основные задачи и проблематика</w:t>
            </w:r>
          </w:p>
        </w:tc>
      </w:tr>
      <w:tr w:rsidR="0091512E" w14:paraId="5CA1E055" w14:textId="77777777" w:rsidTr="00C0344F">
        <w:trPr>
          <w:trHeight w:val="425"/>
        </w:trPr>
        <w:tc>
          <w:tcPr>
            <w:tcW w:w="712" w:type="dxa"/>
            <w:shd w:val="clear" w:color="auto" w:fill="auto"/>
          </w:tcPr>
          <w:p w14:paraId="3D3AD066" w14:textId="77777777" w:rsidR="00601C26" w:rsidRDefault="00641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56" w:type="dxa"/>
            <w:shd w:val="clear" w:color="auto" w:fill="auto"/>
          </w:tcPr>
          <w:p w14:paraId="6599FE9D" w14:textId="77777777" w:rsidR="0091512E" w:rsidRDefault="00915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2E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содействия.</w:t>
            </w:r>
          </w:p>
          <w:p w14:paraId="2931DFE2" w14:textId="77777777" w:rsidR="004D20DF" w:rsidRDefault="0091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Сохранение доли</w:t>
            </w:r>
            <w:r w:rsidRPr="00AB54D7">
              <w:rPr>
                <w:rFonts w:ascii="Times New Roman" w:hAnsi="Times New Roman"/>
                <w:sz w:val="24"/>
                <w:szCs w:val="24"/>
              </w:rPr>
              <w:t xml:space="preserve"> медицинских организаций частной системы здравоохранения, участвующих в </w:t>
            </w:r>
          </w:p>
          <w:p w14:paraId="14599C6B" w14:textId="1B871B60" w:rsidR="00601C26" w:rsidRPr="0091512E" w:rsidRDefault="00915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территориальных программ обязательного медицинского страхования</w:t>
            </w:r>
          </w:p>
        </w:tc>
        <w:tc>
          <w:tcPr>
            <w:tcW w:w="1730" w:type="dxa"/>
            <w:shd w:val="clear" w:color="auto" w:fill="auto"/>
          </w:tcPr>
          <w:p w14:paraId="220100C4" w14:textId="77777777" w:rsidR="00601C26" w:rsidRDefault="00915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  <w:p w14:paraId="4CD273A9" w14:textId="0E8BBDE7" w:rsidR="004D20DF" w:rsidRPr="0091512E" w:rsidRDefault="004D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14:paraId="69BF0786" w14:textId="7966A8CE" w:rsidR="00540DD8" w:rsidRPr="009737B6" w:rsidRDefault="00540DD8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01.01.2020</w:t>
            </w:r>
          </w:p>
          <w:p w14:paraId="7266E084" w14:textId="6FC0278E" w:rsidR="004D20DF" w:rsidRPr="009737B6" w:rsidRDefault="004D20DF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BA5950" w14:textId="3D012D1A" w:rsidR="004D20DF" w:rsidRPr="009737B6" w:rsidRDefault="004D20DF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2C0C85" w14:textId="41E92E7F" w:rsidR="004D20DF" w:rsidRPr="009737B6" w:rsidRDefault="004D20DF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A9926F" w14:textId="69636D0F" w:rsidR="004D20DF" w:rsidRPr="009737B6" w:rsidRDefault="004D20DF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5BD641" w14:textId="2C37547B" w:rsidR="004D20DF" w:rsidRPr="009737B6" w:rsidRDefault="004D20DF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B0B67E" w14:textId="5355E85F" w:rsidR="004D20DF" w:rsidRPr="009737B6" w:rsidRDefault="004D20DF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C0743B" w14:textId="6F37CE9A" w:rsidR="004D20DF" w:rsidRPr="009737B6" w:rsidRDefault="004D20DF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FDDB9C" w14:textId="07DEDEA5" w:rsidR="004D20DF" w:rsidRPr="009737B6" w:rsidRDefault="004D20DF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1013CC" w14:textId="3757C5B4" w:rsidR="004D20DF" w:rsidRPr="009737B6" w:rsidRDefault="004D20DF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10%</w:t>
            </w:r>
          </w:p>
          <w:p w14:paraId="40ABFC7A" w14:textId="513E9AA2" w:rsidR="00601C26" w:rsidRPr="009737B6" w:rsidRDefault="00601C26" w:rsidP="009309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shd w:val="clear" w:color="auto" w:fill="auto"/>
          </w:tcPr>
          <w:p w14:paraId="40DA6E39" w14:textId="77777777" w:rsidR="00540DD8" w:rsidRPr="009737B6" w:rsidRDefault="00540DD8" w:rsidP="00540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01.01.2021</w:t>
            </w:r>
          </w:p>
          <w:p w14:paraId="1E39D199" w14:textId="77777777" w:rsidR="00601C26" w:rsidRPr="009737B6" w:rsidRDefault="00540DD8" w:rsidP="00540D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737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План</w:t>
            </w:r>
          </w:p>
          <w:p w14:paraId="1D0E2ACD" w14:textId="77777777" w:rsidR="004D20DF" w:rsidRPr="009737B6" w:rsidRDefault="004D20DF" w:rsidP="00540D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9A3564D" w14:textId="77777777" w:rsidR="004D20DF" w:rsidRPr="009737B6" w:rsidRDefault="004D20DF" w:rsidP="00540D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0C1B966" w14:textId="77777777" w:rsidR="004D20DF" w:rsidRPr="009737B6" w:rsidRDefault="004D20DF" w:rsidP="00540D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B2D63CC" w14:textId="77777777" w:rsidR="004D20DF" w:rsidRPr="009737B6" w:rsidRDefault="004D20DF" w:rsidP="00540D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02B9D1F" w14:textId="77777777" w:rsidR="004D20DF" w:rsidRPr="009737B6" w:rsidRDefault="004D20DF" w:rsidP="00540D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CB5D56F" w14:textId="77777777" w:rsidR="004D20DF" w:rsidRPr="009737B6" w:rsidRDefault="004D20DF" w:rsidP="00540D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9D19EF3" w14:textId="77777777" w:rsidR="004D20DF" w:rsidRPr="009737B6" w:rsidRDefault="004D20DF" w:rsidP="00540D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101A53F" w14:textId="434B31EA" w:rsidR="004D20DF" w:rsidRPr="009737B6" w:rsidRDefault="004D20DF" w:rsidP="00540D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10%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7E6E49AF" w14:textId="77777777" w:rsidR="00601C26" w:rsidRPr="009737B6" w:rsidRDefault="00540DD8" w:rsidP="0093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01.04.2021 </w:t>
            </w:r>
            <w:r w:rsidRPr="009737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Факт</w:t>
            </w:r>
          </w:p>
          <w:p w14:paraId="72CCC511" w14:textId="77777777" w:rsidR="004D20DF" w:rsidRPr="009737B6" w:rsidRDefault="004D20DF" w:rsidP="0093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AAF7954" w14:textId="77777777" w:rsidR="004D20DF" w:rsidRPr="009737B6" w:rsidRDefault="004D20DF" w:rsidP="0093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DD46B1A" w14:textId="77777777" w:rsidR="004D20DF" w:rsidRPr="009737B6" w:rsidRDefault="004D20DF" w:rsidP="0093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63EC3C7" w14:textId="77777777" w:rsidR="004D20DF" w:rsidRPr="009737B6" w:rsidRDefault="004D20DF" w:rsidP="0093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A47164A" w14:textId="77777777" w:rsidR="004D20DF" w:rsidRPr="009737B6" w:rsidRDefault="004D20DF" w:rsidP="0093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7F35C18" w14:textId="77777777" w:rsidR="004D20DF" w:rsidRPr="009737B6" w:rsidRDefault="004D20DF" w:rsidP="0093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E1DE496" w14:textId="77777777" w:rsidR="004D20DF" w:rsidRPr="009737B6" w:rsidRDefault="004D20DF" w:rsidP="0093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72D1BF4" w14:textId="691C4565" w:rsidR="004D20DF" w:rsidRPr="009737B6" w:rsidRDefault="004D20DF" w:rsidP="0093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10%</w:t>
            </w:r>
          </w:p>
        </w:tc>
        <w:tc>
          <w:tcPr>
            <w:tcW w:w="2501" w:type="dxa"/>
            <w:shd w:val="clear" w:color="auto" w:fill="auto"/>
          </w:tcPr>
          <w:p w14:paraId="78965713" w14:textId="62FD3B36" w:rsidR="00601C26" w:rsidRDefault="0091512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отдел 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0615EDE4" w14:textId="77777777" w:rsidR="00601C26" w:rsidRDefault="0091512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администрации Черниговского района</w:t>
            </w:r>
            <w:r w:rsidR="004D20DF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«Малое предпринимательство»</w:t>
            </w:r>
          </w:p>
          <w:p w14:paraId="3A976246" w14:textId="47FFCB43" w:rsidR="00C0344F" w:rsidRDefault="00C034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F">
              <w:rPr>
                <w:rFonts w:ascii="Times New Roman" w:hAnsi="Times New Roman" w:cs="Times New Roman"/>
                <w:sz w:val="24"/>
                <w:szCs w:val="24"/>
              </w:rPr>
              <w:t>http://www.chernigovka.org/node/3790</w:t>
            </w:r>
          </w:p>
        </w:tc>
      </w:tr>
      <w:tr w:rsidR="0091512E" w14:paraId="172457AB" w14:textId="77777777" w:rsidTr="00C0344F">
        <w:trPr>
          <w:trHeight w:val="275"/>
        </w:trPr>
        <w:tc>
          <w:tcPr>
            <w:tcW w:w="712" w:type="dxa"/>
            <w:shd w:val="clear" w:color="auto" w:fill="auto"/>
          </w:tcPr>
          <w:p w14:paraId="492812F7" w14:textId="4D7499F3" w:rsidR="00601C26" w:rsidRDefault="0060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216C71C3" w14:textId="77777777" w:rsidR="00601C26" w:rsidRPr="0091512E" w:rsidRDefault="0060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58550C1F" w14:textId="77777777" w:rsidR="00601C26" w:rsidRPr="0091512E" w:rsidRDefault="006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51BEE9A3" w14:textId="77777777" w:rsidR="00601C26" w:rsidRPr="009737B6" w:rsidRDefault="00601C26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2415ED08" w14:textId="77777777" w:rsidR="00601C26" w:rsidRPr="009737B6" w:rsidRDefault="00601C26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78330513" w14:textId="77777777" w:rsidR="00601C26" w:rsidRPr="009737B6" w:rsidRDefault="00601C26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58569A72" w14:textId="77777777" w:rsidR="00601C26" w:rsidRDefault="00601C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14:paraId="0D6FDAAA" w14:textId="77777777" w:rsidR="00601C26" w:rsidRDefault="00601C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2E" w14:paraId="4E48C8F5" w14:textId="77777777" w:rsidTr="00C0344F">
        <w:trPr>
          <w:trHeight w:val="393"/>
        </w:trPr>
        <w:tc>
          <w:tcPr>
            <w:tcW w:w="712" w:type="dxa"/>
            <w:shd w:val="clear" w:color="auto" w:fill="auto"/>
          </w:tcPr>
          <w:p w14:paraId="6843FF87" w14:textId="77777777" w:rsidR="00601C26" w:rsidRDefault="00641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656" w:type="dxa"/>
            <w:shd w:val="clear" w:color="auto" w:fill="auto"/>
          </w:tcPr>
          <w:p w14:paraId="13AED807" w14:textId="77777777" w:rsidR="00601C26" w:rsidRPr="0091512E" w:rsidRDefault="0060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35A2534B" w14:textId="77777777" w:rsidR="00601C26" w:rsidRPr="0091512E" w:rsidRDefault="006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2F623A6A" w14:textId="77777777" w:rsidR="00601C26" w:rsidRPr="009737B6" w:rsidRDefault="00601C26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6667CA00" w14:textId="77777777" w:rsidR="00601C26" w:rsidRPr="009737B6" w:rsidRDefault="00601C26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36BD4581" w14:textId="77777777" w:rsidR="00601C26" w:rsidRPr="009737B6" w:rsidRDefault="00601C26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16204819" w14:textId="77777777" w:rsidR="00601C26" w:rsidRDefault="00601C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14:paraId="6F7A9F93" w14:textId="77777777" w:rsidR="00601C26" w:rsidRDefault="00601C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DF" w14:paraId="392F790E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1967AB9E" w14:textId="4B2FA6AE" w:rsidR="004D20DF" w:rsidRPr="009737B6" w:rsidRDefault="004D20DF" w:rsidP="004D20DF">
            <w:pPr>
              <w:pStyle w:val="ac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D20DF" w14:paraId="4F0A0FBA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456AA038" w14:textId="77777777" w:rsidR="004D20DF" w:rsidRPr="009737B6" w:rsidRDefault="004D20DF" w:rsidP="004D20DF">
            <w:pPr>
              <w:pStyle w:val="ConsPlusNormal"/>
              <w:rPr>
                <w:i/>
                <w:iCs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Исходная (текущая ситуация) информация за 1 квартал 2021 год</w:t>
            </w:r>
          </w:p>
          <w:p w14:paraId="26915C89" w14:textId="77777777" w:rsidR="004D20DF" w:rsidRPr="009737B6" w:rsidRDefault="004D20DF" w:rsidP="004D20DF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территории Черниговского района отсутствуют предприятия с государственным или муниципальным участием, осуществляющие хозяйственную деятельность на рынке услуг в сфере розничной торговли лекарственными препаратами, всего количество данных объектов на 31.12.2021 года составляет 15.</w:t>
            </w:r>
          </w:p>
          <w:p w14:paraId="3197C598" w14:textId="77777777" w:rsidR="004D20DF" w:rsidRPr="009737B6" w:rsidRDefault="004D20DF" w:rsidP="004D20DF">
            <w:pPr>
              <w:pStyle w:val="ConsPlusNormal"/>
              <w:jc w:val="both"/>
              <w:rPr>
                <w:i/>
                <w:iCs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Доля частных хозяйствующих субъектов, осуществляющих свою деятельность на рынке услуг в сфере розничной торговли лекарственными препаратами, составляет 100%.</w:t>
            </w:r>
          </w:p>
          <w:p w14:paraId="2684192F" w14:textId="77777777" w:rsidR="004D20DF" w:rsidRPr="009737B6" w:rsidRDefault="004D20DF" w:rsidP="004D20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Дальнейшее развитие аптечной сети в районе нецелесообразно, так как в период 2017-2019 было закрыто три аптечных пункта вследствие нерентабельности и перенасыщения данного рынка услуг для населения. По данным совета предпринимателей Черниговского района, общая выручка в данных учреждениях упала, вследствие открытия федеральных сетевых аптек в населенных пунктах района. Вероятно, она будет снижаться и далее в случае разрешения торговли некоторыми медицинскими фармакологическими препаратами в розничных торговых сетях (магазинах).</w:t>
            </w:r>
          </w:p>
          <w:p w14:paraId="34C6E60F" w14:textId="77777777" w:rsidR="004D20DF" w:rsidRPr="009737B6" w:rsidRDefault="004D20DF" w:rsidP="004D20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препаратами.  </w:t>
            </w:r>
          </w:p>
          <w:p w14:paraId="7709D3AA" w14:textId="77777777" w:rsidR="004D20DF" w:rsidRPr="009737B6" w:rsidRDefault="004D20DF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20DF" w14:paraId="7D07E6EE" w14:textId="77777777" w:rsidTr="00C0344F">
        <w:trPr>
          <w:trHeight w:val="393"/>
        </w:trPr>
        <w:tc>
          <w:tcPr>
            <w:tcW w:w="712" w:type="dxa"/>
            <w:shd w:val="clear" w:color="auto" w:fill="auto"/>
          </w:tcPr>
          <w:p w14:paraId="242B6BEE" w14:textId="14B4EED6" w:rsidR="004D20DF" w:rsidRDefault="004D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56" w:type="dxa"/>
            <w:shd w:val="clear" w:color="auto" w:fill="auto"/>
          </w:tcPr>
          <w:p w14:paraId="31B852AF" w14:textId="77777777" w:rsidR="004D20DF" w:rsidRDefault="004D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поддержка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перечне цен на основные лекарственные препараты для граждан.</w:t>
            </w:r>
          </w:p>
          <w:p w14:paraId="30D857C3" w14:textId="0748CA76" w:rsidR="004D20DF" w:rsidRPr="0091512E" w:rsidRDefault="004D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доли</w:t>
            </w:r>
            <w:r w:rsidRPr="00AB54D7">
              <w:rPr>
                <w:rFonts w:ascii="Times New Roman" w:hAnsi="Times New Roman"/>
                <w:sz w:val="24"/>
                <w:szCs w:val="24"/>
              </w:rPr>
              <w:t xml:space="preserve"> организаций частной </w:t>
            </w: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30" w:type="dxa"/>
            <w:shd w:val="clear" w:color="auto" w:fill="auto"/>
          </w:tcPr>
          <w:p w14:paraId="76ABA68F" w14:textId="59FAB5C5" w:rsidR="004D20DF" w:rsidRPr="0091512E" w:rsidRDefault="004D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221AA2B" w14:textId="502072AF" w:rsidR="004D20DF" w:rsidRPr="009737B6" w:rsidRDefault="004D20DF" w:rsidP="004D20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508A14F4" w14:textId="0044F30E" w:rsidR="004D20DF" w:rsidRPr="009737B6" w:rsidRDefault="004D20DF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100%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5C52AC9B" w14:textId="08F1BA65" w:rsidR="004D20DF" w:rsidRPr="009737B6" w:rsidRDefault="004D20DF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100%</w:t>
            </w:r>
          </w:p>
        </w:tc>
        <w:tc>
          <w:tcPr>
            <w:tcW w:w="2501" w:type="dxa"/>
            <w:shd w:val="clear" w:color="auto" w:fill="auto"/>
          </w:tcPr>
          <w:p w14:paraId="6AB49996" w14:textId="38B6AF42" w:rsidR="004D20DF" w:rsidRDefault="004D20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 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62FD839A" w14:textId="77777777" w:rsidR="004D20DF" w:rsidRDefault="004D20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администрации Черниговского района во вкладке «Малое предпринимательство»</w:t>
            </w:r>
          </w:p>
          <w:p w14:paraId="2D75032F" w14:textId="32AE83E3" w:rsidR="006E282F" w:rsidRDefault="006E28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F">
              <w:rPr>
                <w:rFonts w:ascii="Times New Roman" w:hAnsi="Times New Roman" w:cs="Times New Roman"/>
                <w:sz w:val="24"/>
                <w:szCs w:val="24"/>
              </w:rPr>
              <w:t>http://www.chernigovka.org/node/3790</w:t>
            </w:r>
          </w:p>
        </w:tc>
      </w:tr>
      <w:tr w:rsidR="004D20DF" w14:paraId="4381674C" w14:textId="77777777" w:rsidTr="00C0344F">
        <w:trPr>
          <w:trHeight w:val="393"/>
        </w:trPr>
        <w:tc>
          <w:tcPr>
            <w:tcW w:w="712" w:type="dxa"/>
            <w:shd w:val="clear" w:color="auto" w:fill="auto"/>
          </w:tcPr>
          <w:p w14:paraId="61AB8DC9" w14:textId="77777777" w:rsidR="004D20DF" w:rsidRDefault="004D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0D6B311D" w14:textId="77777777" w:rsidR="004D20DF" w:rsidRPr="0091512E" w:rsidRDefault="004D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6447D7E3" w14:textId="77777777" w:rsidR="004D20DF" w:rsidRPr="0091512E" w:rsidRDefault="004D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3331FBB4" w14:textId="77777777" w:rsidR="004D20DF" w:rsidRPr="009737B6" w:rsidRDefault="004D20DF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1F91F2DF" w14:textId="77777777" w:rsidR="004D20DF" w:rsidRPr="009737B6" w:rsidRDefault="004D20DF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3D1F1D9E" w14:textId="77777777" w:rsidR="004D20DF" w:rsidRPr="009737B6" w:rsidRDefault="004D20DF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</w:tcPr>
          <w:p w14:paraId="6DC0109C" w14:textId="77777777" w:rsidR="004D20DF" w:rsidRDefault="004D20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14:paraId="7C4A252F" w14:textId="77777777" w:rsidR="004D20DF" w:rsidRDefault="004D20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A9" w14:paraId="4C51CE5B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486B02A8" w14:textId="7042F56B" w:rsidR="00DC0DA9" w:rsidRPr="009737B6" w:rsidRDefault="00DC0DA9" w:rsidP="00DC0DA9">
            <w:pPr>
              <w:pStyle w:val="ac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DC0DA9" w14:paraId="742C94A1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05147B33" w14:textId="22253461" w:rsidR="00DC0DA9" w:rsidRPr="009737B6" w:rsidRDefault="00DC0DA9" w:rsidP="00DC0DA9">
            <w:pPr>
              <w:pStyle w:val="ConsPlus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Исходная (текущая ситуация) информация за 1 квартал 202</w:t>
            </w:r>
            <w:r w:rsidR="00D178E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</w:t>
            </w:r>
          </w:p>
          <w:p w14:paraId="35721216" w14:textId="7DC70B45" w:rsidR="00DC0DA9" w:rsidRPr="009737B6" w:rsidRDefault="00DC0DA9" w:rsidP="00DC0DA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Рынок теплоснабжения на территории Черниговского муниципального района включает в себя 35 котельных, отапливающих население и объекты социальной сферы. 1 котельная использует в качестве топлива дизельное топливо, 34 котельные – твердое топливо. Из 35 котельных 31 является муниципальной, остальные находятся на балансе различных организаций и ведомств. Из 31 котельной 25 – эксплуатируются одной организацией по договору аренды.</w:t>
            </w:r>
          </w:p>
        </w:tc>
      </w:tr>
      <w:tr w:rsidR="004D20DF" w14:paraId="15F1DF06" w14:textId="77777777" w:rsidTr="00C0344F">
        <w:trPr>
          <w:trHeight w:val="393"/>
        </w:trPr>
        <w:tc>
          <w:tcPr>
            <w:tcW w:w="712" w:type="dxa"/>
            <w:shd w:val="clear" w:color="auto" w:fill="auto"/>
          </w:tcPr>
          <w:p w14:paraId="38BA040E" w14:textId="06E6F1B3" w:rsidR="004D20DF" w:rsidRDefault="00DC0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56" w:type="dxa"/>
            <w:shd w:val="clear" w:color="auto" w:fill="auto"/>
          </w:tcPr>
          <w:p w14:paraId="72C28C84" w14:textId="77777777" w:rsidR="004D20DF" w:rsidRDefault="00DC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муниципальных котельных, эксплуатируемых организациями частной формы собственности.</w:t>
            </w:r>
          </w:p>
          <w:p w14:paraId="533A5F95" w14:textId="34FA8C57" w:rsidR="00B645A8" w:rsidRPr="00B645A8" w:rsidRDefault="00DC0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38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</w:t>
            </w:r>
          </w:p>
        </w:tc>
        <w:tc>
          <w:tcPr>
            <w:tcW w:w="1730" w:type="dxa"/>
            <w:shd w:val="clear" w:color="auto" w:fill="auto"/>
          </w:tcPr>
          <w:p w14:paraId="0171B073" w14:textId="4DF01BD1" w:rsidR="004D20DF" w:rsidRPr="0091512E" w:rsidRDefault="00DC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06" w:type="dxa"/>
            <w:shd w:val="clear" w:color="auto" w:fill="auto"/>
          </w:tcPr>
          <w:p w14:paraId="018ACCAD" w14:textId="03FADCA2" w:rsidR="004D20DF" w:rsidRPr="009737B6" w:rsidRDefault="00DC0DA9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0%</w:t>
            </w:r>
          </w:p>
        </w:tc>
        <w:tc>
          <w:tcPr>
            <w:tcW w:w="1392" w:type="dxa"/>
            <w:shd w:val="clear" w:color="auto" w:fill="auto"/>
          </w:tcPr>
          <w:p w14:paraId="44DAB25C" w14:textId="5B270BC1" w:rsidR="004D20DF" w:rsidRPr="009737B6" w:rsidRDefault="00DC0DA9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85%</w:t>
            </w:r>
          </w:p>
        </w:tc>
        <w:tc>
          <w:tcPr>
            <w:tcW w:w="1496" w:type="dxa"/>
            <w:shd w:val="clear" w:color="auto" w:fill="auto"/>
          </w:tcPr>
          <w:p w14:paraId="14F94A87" w14:textId="7049D2C0" w:rsidR="004D20DF" w:rsidRPr="009737B6" w:rsidRDefault="00DC0DA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85%</w:t>
            </w:r>
          </w:p>
        </w:tc>
        <w:tc>
          <w:tcPr>
            <w:tcW w:w="2501" w:type="dxa"/>
            <w:shd w:val="clear" w:color="auto" w:fill="auto"/>
          </w:tcPr>
          <w:p w14:paraId="3AACD2C4" w14:textId="2B40B471" w:rsidR="004D20DF" w:rsidRDefault="00DC0D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131E8C1D" w14:textId="206618AB" w:rsidR="004D20DF" w:rsidRDefault="00B645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0F0">
              <w:rPr>
                <w:rFonts w:ascii="Times New Roman" w:hAnsi="Times New Roman"/>
                <w:sz w:val="24"/>
                <w:szCs w:val="24"/>
              </w:rPr>
              <w:t xml:space="preserve">Администрацией Черниговского района ведется подготовка документов по передаче котельных в концессию. Пакет направлен в агентство по тарифам Приморского края для рассмотрения. </w:t>
            </w:r>
            <w:r w:rsidR="007B7369">
              <w:rPr>
                <w:rFonts w:ascii="Times New Roman" w:hAnsi="Times New Roman"/>
                <w:sz w:val="24"/>
                <w:szCs w:val="24"/>
              </w:rPr>
              <w:t>П</w:t>
            </w:r>
            <w:r w:rsidRPr="008930F0">
              <w:rPr>
                <w:rFonts w:ascii="Times New Roman" w:hAnsi="Times New Roman"/>
                <w:sz w:val="24"/>
                <w:szCs w:val="24"/>
              </w:rPr>
              <w:t>олучен ответ о согласовании метода индексации установленных тарифов.</w:t>
            </w:r>
          </w:p>
        </w:tc>
      </w:tr>
      <w:tr w:rsidR="00B645A8" w14:paraId="5687DB72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6FD4ECA8" w14:textId="788E61FD" w:rsidR="00B645A8" w:rsidRPr="009737B6" w:rsidRDefault="00B645A8" w:rsidP="00B645A8">
            <w:pPr>
              <w:pStyle w:val="ac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B645A8" w14:paraId="06F9D655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09498A1A" w14:textId="2AEF01AE" w:rsidR="00B645A8" w:rsidRPr="009737B6" w:rsidRDefault="00B645A8" w:rsidP="00B645A8">
            <w:pPr>
              <w:pStyle w:val="ConsPlus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Исходная (текущая ситуация) информация за 1 квартал 202</w:t>
            </w:r>
            <w:r w:rsidR="00D178E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</w:t>
            </w:r>
          </w:p>
          <w:p w14:paraId="6C90B843" w14:textId="6543B23A" w:rsidR="00B645A8" w:rsidRPr="009737B6" w:rsidRDefault="00B645A8" w:rsidP="00B645A8">
            <w:pPr>
              <w:spacing w:after="0"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В настоящее время рынок выполнения работ по благоустройству городской среды на территории Черниговского муниципального района является достаточно конкурентным. Все работы проводятся на конкурсной основе. Муниципальные предприятия отсутствуют.</w:t>
            </w:r>
          </w:p>
        </w:tc>
      </w:tr>
      <w:tr w:rsidR="00B645A8" w14:paraId="464FB66D" w14:textId="77777777" w:rsidTr="00C0344F">
        <w:trPr>
          <w:trHeight w:val="393"/>
        </w:trPr>
        <w:tc>
          <w:tcPr>
            <w:tcW w:w="712" w:type="dxa"/>
            <w:shd w:val="clear" w:color="auto" w:fill="auto"/>
          </w:tcPr>
          <w:p w14:paraId="38A7D503" w14:textId="58002355" w:rsidR="00B645A8" w:rsidRDefault="00B645A8" w:rsidP="00B6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56" w:type="dxa"/>
            <w:shd w:val="clear" w:color="auto" w:fill="auto"/>
          </w:tcPr>
          <w:p w14:paraId="46817CF3" w14:textId="77777777" w:rsidR="00B645A8" w:rsidRDefault="00B645A8" w:rsidP="00B6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потенциальных участников о реализации мероприятий муниципальной программы «Формирование комфортной городской среды»</w:t>
            </w:r>
          </w:p>
          <w:p w14:paraId="19A397E7" w14:textId="71ECF1F1" w:rsidR="00B645A8" w:rsidRDefault="00B645A8" w:rsidP="00B6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90838">
              <w:rPr>
                <w:rFonts w:ascii="Times New Roman" w:hAnsi="Times New Roman"/>
                <w:sz w:val="24"/>
                <w:szCs w:val="24"/>
              </w:rPr>
              <w:t>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730" w:type="dxa"/>
            <w:shd w:val="clear" w:color="auto" w:fill="auto"/>
          </w:tcPr>
          <w:p w14:paraId="34073B28" w14:textId="5AF72023" w:rsidR="00B645A8" w:rsidRDefault="00B645A8" w:rsidP="00B6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1406" w:type="dxa"/>
            <w:shd w:val="clear" w:color="auto" w:fill="auto"/>
          </w:tcPr>
          <w:p w14:paraId="147536E4" w14:textId="0E51A976" w:rsidR="00B645A8" w:rsidRPr="009737B6" w:rsidRDefault="00B645A8" w:rsidP="00B645A8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100%</w:t>
            </w:r>
          </w:p>
        </w:tc>
        <w:tc>
          <w:tcPr>
            <w:tcW w:w="1392" w:type="dxa"/>
            <w:shd w:val="clear" w:color="auto" w:fill="auto"/>
          </w:tcPr>
          <w:p w14:paraId="6FC775A2" w14:textId="29442624" w:rsidR="00B645A8" w:rsidRPr="009737B6" w:rsidRDefault="00B645A8" w:rsidP="00B645A8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100%</w:t>
            </w:r>
          </w:p>
        </w:tc>
        <w:tc>
          <w:tcPr>
            <w:tcW w:w="1496" w:type="dxa"/>
            <w:shd w:val="clear" w:color="auto" w:fill="auto"/>
          </w:tcPr>
          <w:p w14:paraId="51F8B984" w14:textId="62B2DC92" w:rsidR="00B645A8" w:rsidRPr="009737B6" w:rsidRDefault="00B645A8" w:rsidP="00B645A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100%</w:t>
            </w:r>
          </w:p>
        </w:tc>
        <w:tc>
          <w:tcPr>
            <w:tcW w:w="2501" w:type="dxa"/>
            <w:shd w:val="clear" w:color="auto" w:fill="auto"/>
          </w:tcPr>
          <w:p w14:paraId="4DF1EBEC" w14:textId="52D2C7BC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Черниговского района, участники краевой программы «Формирование комфортной городской среды».</w:t>
            </w:r>
          </w:p>
        </w:tc>
        <w:tc>
          <w:tcPr>
            <w:tcW w:w="718" w:type="dxa"/>
            <w:shd w:val="clear" w:color="auto" w:fill="auto"/>
          </w:tcPr>
          <w:p w14:paraId="74391B53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30F0">
              <w:rPr>
                <w:rFonts w:ascii="Times New Roman" w:hAnsi="Times New Roman"/>
                <w:sz w:val="24"/>
                <w:szCs w:val="24"/>
              </w:rPr>
              <w:t xml:space="preserve">Информация о реализации мероприятий муниципальной программы «Формирование комфортной городской среды» размещены на портале закупок, заключены контракты, работы </w:t>
            </w:r>
            <w:r>
              <w:rPr>
                <w:rFonts w:ascii="Times New Roman" w:hAnsi="Times New Roman"/>
                <w:sz w:val="24"/>
                <w:szCs w:val="24"/>
              </w:rPr>
              <w:t>выполнены в полном объеме.</w:t>
            </w:r>
          </w:p>
          <w:p w14:paraId="48899A22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BD9569F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139934E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ADF0C6A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A5ED159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DA92DCC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10B8E40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43EBF82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C42EF62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441C613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F9AEA10" w14:textId="77777777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4F496F2" w14:textId="0A587C08" w:rsidR="00B645A8" w:rsidRPr="008930F0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5A8" w14:paraId="1C988A8C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634D03D2" w14:textId="4B1AE060" w:rsidR="00B645A8" w:rsidRPr="009737B6" w:rsidRDefault="00B645A8" w:rsidP="00B645A8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5.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645A8" w14:paraId="70090485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5191AE51" w14:textId="1085515E" w:rsidR="00B645A8" w:rsidRPr="009737B6" w:rsidRDefault="00B645A8" w:rsidP="00B645A8">
            <w:pPr>
              <w:pStyle w:val="ConsPlus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Исходная (текущая ситуация) информация за 1 квартал 202</w:t>
            </w:r>
            <w:r w:rsidR="007B736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</w:t>
            </w:r>
          </w:p>
          <w:p w14:paraId="3D0B27F7" w14:textId="5CD92DCB" w:rsidR="00B645A8" w:rsidRPr="009737B6" w:rsidRDefault="00B645A8" w:rsidP="00B645A8">
            <w:pPr>
              <w:spacing w:after="0"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На территории Черниговского муниципального района расположено 148 многоквартирных домов. Управление жилищным фондом осуществляют 4 управляющие компании и 6 ТСЖ. Доля жилищного фонда, находящегося в управлении частных компаний и ТСЖ составляет 96,6 % от общего количества многоквартирных домов Черниговского муниципального района.</w:t>
            </w:r>
          </w:p>
        </w:tc>
      </w:tr>
      <w:tr w:rsidR="00B645A8" w14:paraId="6603022F" w14:textId="77777777" w:rsidTr="00C0344F">
        <w:trPr>
          <w:trHeight w:val="393"/>
        </w:trPr>
        <w:tc>
          <w:tcPr>
            <w:tcW w:w="712" w:type="dxa"/>
            <w:shd w:val="clear" w:color="auto" w:fill="auto"/>
          </w:tcPr>
          <w:p w14:paraId="0DD3981C" w14:textId="7F10166E" w:rsidR="00B645A8" w:rsidRDefault="00B645A8" w:rsidP="00B6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56" w:type="dxa"/>
            <w:shd w:val="clear" w:color="auto" w:fill="auto"/>
          </w:tcPr>
          <w:p w14:paraId="3396F650" w14:textId="77777777" w:rsidR="00B645A8" w:rsidRDefault="00B645A8" w:rsidP="00B6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мониторинга хода лицензирования деятельности по управлению МКД.</w:t>
            </w:r>
          </w:p>
          <w:p w14:paraId="097F1EB3" w14:textId="49C3522C" w:rsidR="00B645A8" w:rsidRDefault="00B645A8" w:rsidP="00B6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636C81">
              <w:rPr>
                <w:rFonts w:ascii="Times New Roman" w:hAnsi="Times New Roman"/>
                <w:sz w:val="24"/>
                <w:szCs w:val="24"/>
              </w:rPr>
              <w:t>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30" w:type="dxa"/>
            <w:shd w:val="clear" w:color="auto" w:fill="auto"/>
          </w:tcPr>
          <w:p w14:paraId="6CC9792A" w14:textId="3DE76D5D" w:rsidR="00B645A8" w:rsidRDefault="00B645A8" w:rsidP="00B6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06" w:type="dxa"/>
            <w:shd w:val="clear" w:color="auto" w:fill="auto"/>
          </w:tcPr>
          <w:p w14:paraId="083A2CAF" w14:textId="791AE8F8" w:rsidR="00B645A8" w:rsidRPr="009737B6" w:rsidRDefault="00B645A8" w:rsidP="00B645A8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100%</w:t>
            </w:r>
          </w:p>
        </w:tc>
        <w:tc>
          <w:tcPr>
            <w:tcW w:w="1392" w:type="dxa"/>
            <w:shd w:val="clear" w:color="auto" w:fill="auto"/>
          </w:tcPr>
          <w:p w14:paraId="3AD0E2C2" w14:textId="21B357BF" w:rsidR="00B645A8" w:rsidRPr="009737B6" w:rsidRDefault="00B645A8" w:rsidP="00B645A8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100%</w:t>
            </w:r>
          </w:p>
        </w:tc>
        <w:tc>
          <w:tcPr>
            <w:tcW w:w="1496" w:type="dxa"/>
            <w:shd w:val="clear" w:color="auto" w:fill="auto"/>
          </w:tcPr>
          <w:p w14:paraId="7A97F441" w14:textId="437749EA" w:rsidR="00B645A8" w:rsidRPr="009737B6" w:rsidRDefault="00B645A8" w:rsidP="00B645A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100%</w:t>
            </w:r>
          </w:p>
        </w:tc>
        <w:tc>
          <w:tcPr>
            <w:tcW w:w="2501" w:type="dxa"/>
            <w:shd w:val="clear" w:color="auto" w:fill="auto"/>
          </w:tcPr>
          <w:p w14:paraId="32826244" w14:textId="6E5E5A43" w:rsidR="00B645A8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40FF5BF3" w14:textId="77777777" w:rsidR="00B645A8" w:rsidRPr="008930F0" w:rsidRDefault="00B645A8" w:rsidP="00B645A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0F0">
              <w:rPr>
                <w:rFonts w:ascii="Times New Roman" w:hAnsi="Times New Roman"/>
                <w:sz w:val="24"/>
                <w:szCs w:val="24"/>
              </w:rPr>
              <w:t xml:space="preserve">Управляющие компании, осуществляющие деятельность по управлению имуществом МКД, имеют лицензии. </w:t>
            </w:r>
          </w:p>
          <w:p w14:paraId="4F009FE5" w14:textId="1F773F90" w:rsidR="00B645A8" w:rsidRPr="008930F0" w:rsidRDefault="00B645A8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30F0">
              <w:rPr>
                <w:rFonts w:ascii="Times New Roman" w:hAnsi="Times New Roman"/>
                <w:sz w:val="24"/>
                <w:szCs w:val="24"/>
              </w:rPr>
              <w:t xml:space="preserve">Повышение ответственности управляющих организаций и </w:t>
            </w:r>
            <w:r w:rsidRPr="008930F0">
              <w:rPr>
                <w:rFonts w:ascii="Times New Roman" w:hAnsi="Times New Roman"/>
                <w:sz w:val="24"/>
                <w:szCs w:val="24"/>
              </w:rPr>
              <w:lastRenderedPageBreak/>
              <w:t>улучшение качества предоставления ЖКХ</w:t>
            </w:r>
          </w:p>
        </w:tc>
      </w:tr>
      <w:tr w:rsidR="00B645A8" w14:paraId="50FC739F" w14:textId="77777777" w:rsidTr="00C0344F">
        <w:trPr>
          <w:trHeight w:val="393"/>
        </w:trPr>
        <w:tc>
          <w:tcPr>
            <w:tcW w:w="712" w:type="dxa"/>
            <w:shd w:val="clear" w:color="auto" w:fill="auto"/>
          </w:tcPr>
          <w:p w14:paraId="3BDEE839" w14:textId="395D8644" w:rsidR="00B645A8" w:rsidRDefault="00B645A8" w:rsidP="00B6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56" w:type="dxa"/>
            <w:shd w:val="clear" w:color="auto" w:fill="auto"/>
          </w:tcPr>
          <w:p w14:paraId="02AA08E2" w14:textId="77777777" w:rsidR="00B645A8" w:rsidRDefault="00B645A8" w:rsidP="00B6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информации в ГИС ЖКХ.</w:t>
            </w:r>
          </w:p>
          <w:p w14:paraId="717F9C0F" w14:textId="50238018" w:rsidR="00B645A8" w:rsidRDefault="00B645A8" w:rsidP="00B64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30" w:type="dxa"/>
            <w:shd w:val="clear" w:color="auto" w:fill="auto"/>
          </w:tcPr>
          <w:p w14:paraId="4792E4FC" w14:textId="6A902ED9" w:rsidR="00B645A8" w:rsidRDefault="00B645A8" w:rsidP="00B6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06" w:type="dxa"/>
            <w:shd w:val="clear" w:color="auto" w:fill="auto"/>
          </w:tcPr>
          <w:p w14:paraId="696762FF" w14:textId="07FCEE37" w:rsidR="00B645A8" w:rsidRPr="009737B6" w:rsidRDefault="00B645A8" w:rsidP="00B645A8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100%</w:t>
            </w:r>
          </w:p>
        </w:tc>
        <w:tc>
          <w:tcPr>
            <w:tcW w:w="1392" w:type="dxa"/>
            <w:shd w:val="clear" w:color="auto" w:fill="auto"/>
          </w:tcPr>
          <w:p w14:paraId="3E4DCD78" w14:textId="275D647A" w:rsidR="00B645A8" w:rsidRPr="009737B6" w:rsidRDefault="00B645A8" w:rsidP="00B645A8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100%</w:t>
            </w:r>
          </w:p>
        </w:tc>
        <w:tc>
          <w:tcPr>
            <w:tcW w:w="1496" w:type="dxa"/>
            <w:shd w:val="clear" w:color="auto" w:fill="auto"/>
          </w:tcPr>
          <w:p w14:paraId="49D03F99" w14:textId="412C8CC8" w:rsidR="00B645A8" w:rsidRPr="009737B6" w:rsidRDefault="00B645A8" w:rsidP="00B645A8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100%</w:t>
            </w:r>
          </w:p>
        </w:tc>
        <w:tc>
          <w:tcPr>
            <w:tcW w:w="2501" w:type="dxa"/>
            <w:shd w:val="clear" w:color="auto" w:fill="auto"/>
          </w:tcPr>
          <w:p w14:paraId="5524A39A" w14:textId="1C652635" w:rsidR="00B645A8" w:rsidRDefault="00FE28F7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79A52EAC" w14:textId="0F97EADC" w:rsidR="00B645A8" w:rsidRPr="008930F0" w:rsidRDefault="00FE28F7" w:rsidP="00B645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30F0">
              <w:rPr>
                <w:rFonts w:ascii="Times New Roman" w:hAnsi="Times New Roman"/>
                <w:sz w:val="24"/>
                <w:szCs w:val="24"/>
              </w:rPr>
              <w:t>Информация в ГИС ЖКХ размещается регулярно</w:t>
            </w:r>
          </w:p>
        </w:tc>
      </w:tr>
      <w:tr w:rsidR="00FE28F7" w14:paraId="2104EF5A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113B0A40" w14:textId="34934ABE" w:rsidR="00FE28F7" w:rsidRPr="009737B6" w:rsidRDefault="00FE28F7" w:rsidP="00FE28F7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6.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E28F7" w14:paraId="510D8EB5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5B717990" w14:textId="24812C08" w:rsidR="00FE28F7" w:rsidRPr="009737B6" w:rsidRDefault="00FE28F7" w:rsidP="00FE28F7">
            <w:pPr>
              <w:pStyle w:val="ConsPlus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Исходная (текущая ситуация) информация за 1 квартал 202</w:t>
            </w:r>
            <w:r w:rsidR="00D178E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 </w:t>
            </w:r>
          </w:p>
          <w:p w14:paraId="59669FCE" w14:textId="4A62DBDF" w:rsidR="00FE28F7" w:rsidRPr="009737B6" w:rsidRDefault="00FE28F7" w:rsidP="00FE28F7">
            <w:pPr>
              <w:spacing w:after="0"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В настоящее время рынок пассажирских перевозок автомобильным транспортом является конкурентным. По состоянию на 0</w:t>
            </w:r>
            <w:r w:rsidR="00557D9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.01.202</w:t>
            </w:r>
            <w:r w:rsidR="00557D9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районе составляет 100%. По 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муниципальным маршрутам Черниговского муниципального района перевозки пассажиров осуществляет индивидуальный предприниматель.</w:t>
            </w:r>
          </w:p>
        </w:tc>
      </w:tr>
      <w:tr w:rsidR="00FE28F7" w14:paraId="63AE2298" w14:textId="77777777" w:rsidTr="00C0344F">
        <w:trPr>
          <w:trHeight w:val="393"/>
        </w:trPr>
        <w:tc>
          <w:tcPr>
            <w:tcW w:w="712" w:type="dxa"/>
            <w:shd w:val="clear" w:color="auto" w:fill="auto"/>
          </w:tcPr>
          <w:p w14:paraId="7F32D6B6" w14:textId="16B0798C" w:rsidR="00FE28F7" w:rsidRDefault="00FE28F7" w:rsidP="00FE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656" w:type="dxa"/>
            <w:shd w:val="clear" w:color="auto" w:fill="auto"/>
          </w:tcPr>
          <w:p w14:paraId="60EEE5E9" w14:textId="77777777" w:rsidR="00FE28F7" w:rsidRDefault="00FE28F7" w:rsidP="00FE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аукционов в электронной форме на право заключения контракта на оказание услуг по организации транспортного обслуживания населения автомобильным транспортом.</w:t>
            </w:r>
          </w:p>
          <w:p w14:paraId="5C640BD0" w14:textId="47F712A1" w:rsidR="00FE28F7" w:rsidRDefault="00FE28F7" w:rsidP="00FE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30" w:type="dxa"/>
            <w:shd w:val="clear" w:color="auto" w:fill="auto"/>
          </w:tcPr>
          <w:p w14:paraId="0526029B" w14:textId="5DA49F36" w:rsidR="00FE28F7" w:rsidRDefault="00FE28F7" w:rsidP="00FE2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06" w:type="dxa"/>
            <w:shd w:val="clear" w:color="auto" w:fill="auto"/>
          </w:tcPr>
          <w:p w14:paraId="1E3EB832" w14:textId="30AC69CA" w:rsidR="00FE28F7" w:rsidRPr="009737B6" w:rsidRDefault="00FE28F7" w:rsidP="00FE28F7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100%</w:t>
            </w:r>
          </w:p>
        </w:tc>
        <w:tc>
          <w:tcPr>
            <w:tcW w:w="1392" w:type="dxa"/>
            <w:shd w:val="clear" w:color="auto" w:fill="auto"/>
          </w:tcPr>
          <w:p w14:paraId="672D1F5E" w14:textId="23BB1A1E" w:rsidR="00FE28F7" w:rsidRPr="009737B6" w:rsidRDefault="00FE28F7" w:rsidP="00FE28F7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100%</w:t>
            </w:r>
          </w:p>
        </w:tc>
        <w:tc>
          <w:tcPr>
            <w:tcW w:w="1496" w:type="dxa"/>
            <w:shd w:val="clear" w:color="auto" w:fill="auto"/>
          </w:tcPr>
          <w:p w14:paraId="491944BF" w14:textId="76B166A8" w:rsidR="00FE28F7" w:rsidRPr="009737B6" w:rsidRDefault="00FE28F7" w:rsidP="00FE28F7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100%</w:t>
            </w:r>
          </w:p>
        </w:tc>
        <w:tc>
          <w:tcPr>
            <w:tcW w:w="2501" w:type="dxa"/>
            <w:shd w:val="clear" w:color="auto" w:fill="auto"/>
          </w:tcPr>
          <w:p w14:paraId="696F26EE" w14:textId="3D4337D5" w:rsidR="00FE28F7" w:rsidRDefault="00FE28F7" w:rsidP="00FE28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администрации Черниговского района,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Сибирцевское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718" w:type="dxa"/>
            <w:shd w:val="clear" w:color="auto" w:fill="auto"/>
          </w:tcPr>
          <w:p w14:paraId="6835669A" w14:textId="67318D5E" w:rsidR="00FE28F7" w:rsidRPr="008930F0" w:rsidRDefault="00FE28F7" w:rsidP="00FE28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30F0">
              <w:rPr>
                <w:rFonts w:ascii="Times New Roman" w:hAnsi="Times New Roman"/>
                <w:sz w:val="24"/>
                <w:szCs w:val="24"/>
              </w:rPr>
              <w:t>По итогам электронного аукциона закл</w:t>
            </w:r>
            <w:r>
              <w:rPr>
                <w:rFonts w:ascii="Times New Roman" w:hAnsi="Times New Roman"/>
                <w:sz w:val="24"/>
                <w:szCs w:val="24"/>
              </w:rPr>
              <w:t>ючен муниципальный контракт от 27.12.2020</w:t>
            </w:r>
            <w:r w:rsidRPr="008930F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>с 01.01.2021 года по 31.12.2021</w:t>
            </w:r>
            <w:r w:rsidRPr="008930F0">
              <w:rPr>
                <w:rFonts w:ascii="Times New Roman" w:hAnsi="Times New Roman"/>
                <w:sz w:val="24"/>
                <w:szCs w:val="24"/>
              </w:rPr>
              <w:t xml:space="preserve"> года на оказание услуги пассажирских перевозок.</w:t>
            </w:r>
          </w:p>
        </w:tc>
      </w:tr>
      <w:tr w:rsidR="00FE28F7" w14:paraId="7F702966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tbl>
            <w:tblPr>
              <w:tblW w:w="1569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93"/>
            </w:tblGrid>
            <w:tr w:rsidR="00FE28F7" w:rsidRPr="009737B6" w14:paraId="0BED3328" w14:textId="77777777" w:rsidTr="00FE28F7">
              <w:tc>
                <w:tcPr>
                  <w:tcW w:w="15693" w:type="dxa"/>
                </w:tcPr>
                <w:p w14:paraId="05619712" w14:textId="4D99C3BE" w:rsidR="00FE28F7" w:rsidRPr="009737B6" w:rsidRDefault="00FE28F7" w:rsidP="00FE28F7">
                  <w:pPr>
                    <w:framePr w:hSpace="180" w:wrap="around" w:vAnchor="page" w:hAnchor="page" w:x="843" w:y="295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9737B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7. Рынок жилищного строительства </w:t>
                  </w:r>
                </w:p>
              </w:tc>
            </w:tr>
          </w:tbl>
          <w:p w14:paraId="0E020B17" w14:textId="73094CE0" w:rsidR="00FE28F7" w:rsidRPr="009737B6" w:rsidRDefault="00FE28F7" w:rsidP="00FE28F7">
            <w:pPr>
              <w:spacing w:after="0"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E28F7" w14:paraId="0F3B607C" w14:textId="77777777" w:rsidTr="00C0344F">
        <w:trPr>
          <w:trHeight w:val="393"/>
        </w:trPr>
        <w:tc>
          <w:tcPr>
            <w:tcW w:w="12611" w:type="dxa"/>
            <w:gridSpan w:val="8"/>
            <w:shd w:val="clear" w:color="auto" w:fill="auto"/>
          </w:tcPr>
          <w:p w14:paraId="52488E49" w14:textId="5BA0AAD9" w:rsidR="00C121E5" w:rsidRPr="009737B6" w:rsidRDefault="00C121E5" w:rsidP="00C121E5">
            <w:pPr>
              <w:pStyle w:val="ConsPlus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Исходная (текущая ситуация) информация за 1 квартал 202</w:t>
            </w:r>
            <w:r w:rsidR="00D178E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 </w:t>
            </w:r>
          </w:p>
          <w:p w14:paraId="1EE340D8" w14:textId="7A6B0029" w:rsidR="00FE28F7" w:rsidRPr="009737B6" w:rsidRDefault="00C121E5" w:rsidP="00C121E5">
            <w:pPr>
              <w:spacing w:after="0"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жилищного строительства. Доля частных хозяйствующих субъектов, осуществляющих свою деятельность на рынке услуг в сфере жилищного строительства, составляет 100%. Реализация мероприятий по содействию развития конкуренции на данном рынке направлена на упрощение процедуры по получению разрешительных документов.</w:t>
            </w:r>
          </w:p>
        </w:tc>
      </w:tr>
      <w:tr w:rsidR="00C121E5" w14:paraId="65CBB80E" w14:textId="77777777" w:rsidTr="00C0344F">
        <w:trPr>
          <w:trHeight w:val="393"/>
        </w:trPr>
        <w:tc>
          <w:tcPr>
            <w:tcW w:w="712" w:type="dxa"/>
            <w:shd w:val="clear" w:color="auto" w:fill="auto"/>
          </w:tcPr>
          <w:p w14:paraId="5B48BC39" w14:textId="77ADA7E9" w:rsidR="00C121E5" w:rsidRDefault="00C121E5" w:rsidP="00C1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56" w:type="dxa"/>
            <w:shd w:val="clear" w:color="auto" w:fill="auto"/>
          </w:tcPr>
          <w:p w14:paraId="1069BD36" w14:textId="0D8DF123" w:rsidR="00C121E5" w:rsidRDefault="00557D93" w:rsidP="00C1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121E5" w:rsidRPr="00636C81">
              <w:rPr>
                <w:rFonts w:ascii="Times New Roman" w:hAnsi="Times New Roman"/>
                <w:sz w:val="24"/>
                <w:szCs w:val="24"/>
              </w:rPr>
              <w:t>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730" w:type="dxa"/>
            <w:shd w:val="clear" w:color="auto" w:fill="auto"/>
          </w:tcPr>
          <w:p w14:paraId="438C86AD" w14:textId="5E20F1A3" w:rsidR="00C121E5" w:rsidRDefault="00C121E5" w:rsidP="00C12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06" w:type="dxa"/>
            <w:shd w:val="clear" w:color="auto" w:fill="auto"/>
          </w:tcPr>
          <w:p w14:paraId="01176E52" w14:textId="40880492" w:rsidR="00C121E5" w:rsidRPr="009737B6" w:rsidRDefault="00C121E5" w:rsidP="00C121E5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100%</w:t>
            </w:r>
          </w:p>
        </w:tc>
        <w:tc>
          <w:tcPr>
            <w:tcW w:w="1392" w:type="dxa"/>
            <w:shd w:val="clear" w:color="auto" w:fill="auto"/>
          </w:tcPr>
          <w:p w14:paraId="7AF00099" w14:textId="3F88D5B5" w:rsidR="00C121E5" w:rsidRPr="009737B6" w:rsidRDefault="00C121E5" w:rsidP="00C121E5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100%</w:t>
            </w:r>
          </w:p>
        </w:tc>
        <w:tc>
          <w:tcPr>
            <w:tcW w:w="1496" w:type="dxa"/>
            <w:shd w:val="clear" w:color="auto" w:fill="auto"/>
          </w:tcPr>
          <w:p w14:paraId="6453F25B" w14:textId="6FC4CF76" w:rsidR="00C121E5" w:rsidRPr="009737B6" w:rsidRDefault="00C121E5" w:rsidP="00C121E5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100%</w:t>
            </w:r>
          </w:p>
        </w:tc>
        <w:tc>
          <w:tcPr>
            <w:tcW w:w="2501" w:type="dxa"/>
            <w:shd w:val="clear" w:color="auto" w:fill="auto"/>
          </w:tcPr>
          <w:p w14:paraId="1D4DDD73" w14:textId="77777777" w:rsidR="00C121E5" w:rsidRDefault="00C121E5" w:rsidP="00C121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градостроительства</w:t>
            </w:r>
          </w:p>
          <w:p w14:paraId="03856D58" w14:textId="16504DE1" w:rsidR="00C121E5" w:rsidRDefault="00C121E5" w:rsidP="00C121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3E545D3D" w14:textId="77777777" w:rsidR="00C121E5" w:rsidRDefault="00C121E5" w:rsidP="00C121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официальном сайте типовые административные регламенты в сфере градостроительства</w:t>
            </w:r>
          </w:p>
          <w:p w14:paraId="35BF624E" w14:textId="68546726" w:rsidR="006E282F" w:rsidRPr="00E44C15" w:rsidRDefault="00124D30" w:rsidP="00C121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44C15" w:rsidRPr="00E44C1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http://www.chernigovka.org/node/174</w:t>
              </w:r>
            </w:hyperlink>
          </w:p>
          <w:p w14:paraId="0F98AD4F" w14:textId="77777777" w:rsidR="00E44C15" w:rsidRPr="00E44C15" w:rsidRDefault="00E44C15" w:rsidP="00C121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4C15">
              <w:rPr>
                <w:rFonts w:ascii="Times New Roman" w:hAnsi="Times New Roman"/>
                <w:sz w:val="24"/>
                <w:szCs w:val="24"/>
              </w:rPr>
              <w:t>раздел «Градостроительство»</w:t>
            </w:r>
          </w:p>
          <w:p w14:paraId="2E1F5F55" w14:textId="492AD0AE" w:rsidR="00E44C15" w:rsidRPr="00E44C15" w:rsidRDefault="00124D30" w:rsidP="00C121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4C15" w:rsidRPr="00E44C1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http://www.chernigovka.org/node/2408</w:t>
              </w:r>
            </w:hyperlink>
          </w:p>
          <w:p w14:paraId="0A947E2B" w14:textId="77777777" w:rsidR="00E44C15" w:rsidRDefault="00E44C15" w:rsidP="00E44C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регламенты в сфере градостроительства</w:t>
            </w:r>
          </w:p>
          <w:p w14:paraId="30C08C1B" w14:textId="58D3D859" w:rsidR="00E44C15" w:rsidRDefault="00E44C15" w:rsidP="00C121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344F">
              <w:rPr>
                <w:rFonts w:ascii="Times New Roman" w:hAnsi="Times New Roman" w:cs="Times New Roman"/>
                <w:sz w:val="24"/>
                <w:szCs w:val="24"/>
              </w:rPr>
              <w:t>http://www.chernigovka.org/node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/346</w:t>
            </w:r>
          </w:p>
        </w:tc>
      </w:tr>
      <w:tr w:rsidR="00C121E5" w14:paraId="332F77D9" w14:textId="77777777" w:rsidTr="00C0344F">
        <w:trPr>
          <w:trHeight w:val="58"/>
        </w:trPr>
        <w:tc>
          <w:tcPr>
            <w:tcW w:w="12611" w:type="dxa"/>
            <w:gridSpan w:val="8"/>
            <w:shd w:val="clear" w:color="auto" w:fill="auto"/>
          </w:tcPr>
          <w:p w14:paraId="10EEC605" w14:textId="13322FC2" w:rsidR="00C121E5" w:rsidRPr="009737B6" w:rsidRDefault="00C121E5" w:rsidP="00C121E5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8.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C121E5" w14:paraId="13616D39" w14:textId="77777777" w:rsidTr="00C0344F">
        <w:trPr>
          <w:trHeight w:val="58"/>
        </w:trPr>
        <w:tc>
          <w:tcPr>
            <w:tcW w:w="12611" w:type="dxa"/>
            <w:gridSpan w:val="8"/>
            <w:shd w:val="clear" w:color="auto" w:fill="auto"/>
          </w:tcPr>
          <w:p w14:paraId="328A3736" w14:textId="721FB3D7" w:rsidR="00C121E5" w:rsidRPr="009737B6" w:rsidRDefault="00C121E5" w:rsidP="00C121E5">
            <w:pPr>
              <w:pStyle w:val="ConsPlus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Исходная (текущая ситуация) информация за 1 квартал 202</w:t>
            </w:r>
            <w:r w:rsidR="00486DDA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 </w:t>
            </w:r>
          </w:p>
          <w:p w14:paraId="25FA6E2D" w14:textId="7B74DD05" w:rsidR="00C121E5" w:rsidRPr="009737B6" w:rsidRDefault="00C121E5" w:rsidP="00C121E5">
            <w:pPr>
              <w:spacing w:after="0"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строительства объектов капитального строительства. Доля частных хозяйствующих субъектов, осуществляющих свою деятельность на рынке услуг в сфере строительства объектов капитального строительства, составляет 100%. Реализация мероприятий по содействию развития конкуренции на данном рынке направлена на упрощение процедуры по получению разрешительных документов</w:t>
            </w:r>
          </w:p>
        </w:tc>
      </w:tr>
      <w:tr w:rsidR="00C121E5" w14:paraId="4FF6BE6D" w14:textId="77777777" w:rsidTr="00C0344F">
        <w:trPr>
          <w:trHeight w:val="58"/>
        </w:trPr>
        <w:tc>
          <w:tcPr>
            <w:tcW w:w="712" w:type="dxa"/>
            <w:shd w:val="clear" w:color="auto" w:fill="auto"/>
          </w:tcPr>
          <w:p w14:paraId="5F75D0EE" w14:textId="307CF298" w:rsidR="00C121E5" w:rsidRDefault="00C121E5" w:rsidP="00C1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56" w:type="dxa"/>
            <w:shd w:val="clear" w:color="auto" w:fill="auto"/>
          </w:tcPr>
          <w:p w14:paraId="51C53175" w14:textId="77777777" w:rsidR="00C121E5" w:rsidRDefault="00C121E5" w:rsidP="00C1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перечня всех НПА, МПА, регулирующих сферы </w:t>
            </w:r>
            <w:r w:rsidRPr="00623270">
              <w:rPr>
                <w:rFonts w:ascii="Times New Roman" w:hAnsi="Times New Roman"/>
                <w:sz w:val="24"/>
                <w:szCs w:val="24"/>
              </w:rPr>
              <w:t xml:space="preserve">строительства объектов </w:t>
            </w:r>
            <w:r w:rsidRPr="00623270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DD31D2" w14:textId="15073EB5" w:rsidR="00C121E5" w:rsidRDefault="00C121E5" w:rsidP="00C1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</w:t>
            </w:r>
            <w:r>
              <w:rPr>
                <w:rFonts w:ascii="Times New Roman" w:hAnsi="Times New Roman"/>
                <w:sz w:val="24"/>
                <w:szCs w:val="24"/>
              </w:rPr>
              <w:t>щного и дорожного строительства</w:t>
            </w:r>
          </w:p>
        </w:tc>
        <w:tc>
          <w:tcPr>
            <w:tcW w:w="1730" w:type="dxa"/>
            <w:shd w:val="clear" w:color="auto" w:fill="auto"/>
          </w:tcPr>
          <w:p w14:paraId="51CD2CB0" w14:textId="1B7DDD2B" w:rsidR="00C121E5" w:rsidRDefault="00C121E5" w:rsidP="00C12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1406" w:type="dxa"/>
            <w:shd w:val="clear" w:color="auto" w:fill="auto"/>
          </w:tcPr>
          <w:p w14:paraId="47384F41" w14:textId="7C8E01EC" w:rsidR="00C121E5" w:rsidRPr="009737B6" w:rsidRDefault="00C121E5" w:rsidP="00C121E5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100%</w:t>
            </w:r>
          </w:p>
        </w:tc>
        <w:tc>
          <w:tcPr>
            <w:tcW w:w="1392" w:type="dxa"/>
            <w:shd w:val="clear" w:color="auto" w:fill="auto"/>
          </w:tcPr>
          <w:p w14:paraId="564538FE" w14:textId="445C4274" w:rsidR="00C121E5" w:rsidRPr="009737B6" w:rsidRDefault="00C121E5" w:rsidP="00C121E5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100%</w:t>
            </w:r>
          </w:p>
        </w:tc>
        <w:tc>
          <w:tcPr>
            <w:tcW w:w="1496" w:type="dxa"/>
            <w:shd w:val="clear" w:color="auto" w:fill="auto"/>
          </w:tcPr>
          <w:p w14:paraId="38A853F2" w14:textId="55FDBFF2" w:rsidR="00C121E5" w:rsidRPr="009737B6" w:rsidRDefault="00C121E5" w:rsidP="00C121E5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100%</w:t>
            </w:r>
          </w:p>
        </w:tc>
        <w:tc>
          <w:tcPr>
            <w:tcW w:w="2501" w:type="dxa"/>
            <w:shd w:val="clear" w:color="auto" w:fill="auto"/>
          </w:tcPr>
          <w:p w14:paraId="1398DB6D" w14:textId="77777777" w:rsidR="00C121E5" w:rsidRDefault="00557D93" w:rsidP="00C121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градостроительства</w:t>
            </w:r>
          </w:p>
          <w:p w14:paraId="2CA9456E" w14:textId="6A26AD47" w:rsidR="00E44C15" w:rsidRDefault="00E44C15" w:rsidP="00C121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5FDD118D" w14:textId="77777777" w:rsidR="00E44C15" w:rsidRDefault="00E44C15" w:rsidP="00E44C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официальном сайте типовые административные регламенты в сфере градостроительства</w:t>
            </w:r>
          </w:p>
          <w:p w14:paraId="3EF74103" w14:textId="77777777" w:rsidR="00E44C15" w:rsidRPr="00E44C15" w:rsidRDefault="00124D30" w:rsidP="00E44C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4C15" w:rsidRPr="00E44C1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http://www.chernigovka.org/node/174</w:t>
              </w:r>
            </w:hyperlink>
          </w:p>
          <w:p w14:paraId="2E85F46C" w14:textId="77777777" w:rsidR="00E44C15" w:rsidRPr="00E44C15" w:rsidRDefault="00E44C15" w:rsidP="00E44C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4C15">
              <w:rPr>
                <w:rFonts w:ascii="Times New Roman" w:hAnsi="Times New Roman"/>
                <w:sz w:val="24"/>
                <w:szCs w:val="24"/>
              </w:rPr>
              <w:t>раздел «Градостроительство»</w:t>
            </w:r>
          </w:p>
          <w:p w14:paraId="63FE8F06" w14:textId="77777777" w:rsidR="00E44C15" w:rsidRDefault="00124D30" w:rsidP="00E44C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4C15" w:rsidRPr="00E44C15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http://www.chernigovka.org/node/2408</w:t>
              </w:r>
            </w:hyperlink>
          </w:p>
          <w:p w14:paraId="37C1D76F" w14:textId="77777777" w:rsidR="00E44C15" w:rsidRDefault="00E44C15" w:rsidP="00E44C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регламенты в сфере градостроительства</w:t>
            </w:r>
          </w:p>
          <w:p w14:paraId="74D9509E" w14:textId="227299A3" w:rsidR="006E282F" w:rsidRDefault="00E44C15" w:rsidP="00E44C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0344F">
              <w:rPr>
                <w:rFonts w:ascii="Times New Roman" w:hAnsi="Times New Roman" w:cs="Times New Roman"/>
                <w:sz w:val="24"/>
                <w:szCs w:val="24"/>
              </w:rPr>
              <w:t>http://www.chernigovka.org/node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/346</w:t>
            </w:r>
          </w:p>
        </w:tc>
      </w:tr>
      <w:tr w:rsidR="007F0639" w14:paraId="6CF2ED0C" w14:textId="77777777" w:rsidTr="00C0344F">
        <w:trPr>
          <w:trHeight w:val="58"/>
        </w:trPr>
        <w:tc>
          <w:tcPr>
            <w:tcW w:w="12611" w:type="dxa"/>
            <w:gridSpan w:val="8"/>
            <w:shd w:val="clear" w:color="auto" w:fill="auto"/>
          </w:tcPr>
          <w:p w14:paraId="619D5C83" w14:textId="27D9F790" w:rsidR="007F0639" w:rsidRPr="009737B6" w:rsidRDefault="007F0639" w:rsidP="007F0639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9. Рынок дорожной деятельности (за исключением проектирования)</w:t>
            </w:r>
          </w:p>
        </w:tc>
      </w:tr>
      <w:tr w:rsidR="007F0639" w14:paraId="6E3C66C1" w14:textId="77777777" w:rsidTr="00C0344F">
        <w:trPr>
          <w:trHeight w:val="58"/>
        </w:trPr>
        <w:tc>
          <w:tcPr>
            <w:tcW w:w="12611" w:type="dxa"/>
            <w:gridSpan w:val="8"/>
            <w:shd w:val="clear" w:color="auto" w:fill="auto"/>
          </w:tcPr>
          <w:p w14:paraId="6A8DDF36" w14:textId="2737F68E" w:rsidR="007F0639" w:rsidRPr="009737B6" w:rsidRDefault="007F0639" w:rsidP="007F0639">
            <w:pPr>
              <w:pStyle w:val="ConsPlus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Исходная (текущая ситуация) информация за 1 квартал 202</w:t>
            </w:r>
            <w:r w:rsidR="00D178E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 </w:t>
            </w:r>
          </w:p>
          <w:p w14:paraId="7822E872" w14:textId="7DACBDD5" w:rsidR="007F0639" w:rsidRPr="009737B6" w:rsidRDefault="007F0639" w:rsidP="007F0639">
            <w:pPr>
              <w:spacing w:after="0"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дорожной деятельности. Доля частных хозяйствующих субъектов, осуществляющих свою деятельность на рынке дорожной деятельности,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7F0639" w14:paraId="58F68E8B" w14:textId="77777777" w:rsidTr="00C0344F">
        <w:trPr>
          <w:trHeight w:val="58"/>
        </w:trPr>
        <w:tc>
          <w:tcPr>
            <w:tcW w:w="712" w:type="dxa"/>
            <w:shd w:val="clear" w:color="auto" w:fill="auto"/>
          </w:tcPr>
          <w:p w14:paraId="3DA3DF8C" w14:textId="775D8815" w:rsidR="007F0639" w:rsidRDefault="007F0639" w:rsidP="00C1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56" w:type="dxa"/>
            <w:shd w:val="clear" w:color="auto" w:fill="auto"/>
          </w:tcPr>
          <w:p w14:paraId="52118269" w14:textId="77777777" w:rsidR="007F0639" w:rsidRDefault="007F0639" w:rsidP="00C1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перечня всех НПА, МПА, регулирующих сферу дорожной деятельности.</w:t>
            </w:r>
          </w:p>
          <w:p w14:paraId="52C3C7AA" w14:textId="04C4D083" w:rsidR="007F0639" w:rsidRDefault="007F0639" w:rsidP="00C12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730" w:type="dxa"/>
            <w:shd w:val="clear" w:color="auto" w:fill="auto"/>
          </w:tcPr>
          <w:p w14:paraId="3BCF9B60" w14:textId="24644585" w:rsidR="007F0639" w:rsidRDefault="007F0639" w:rsidP="00C12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06" w:type="dxa"/>
            <w:shd w:val="clear" w:color="auto" w:fill="auto"/>
          </w:tcPr>
          <w:p w14:paraId="26888AD1" w14:textId="361C94B2" w:rsidR="007F0639" w:rsidRPr="009737B6" w:rsidRDefault="007F0639" w:rsidP="00C121E5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100%</w:t>
            </w:r>
          </w:p>
        </w:tc>
        <w:tc>
          <w:tcPr>
            <w:tcW w:w="1392" w:type="dxa"/>
            <w:shd w:val="clear" w:color="auto" w:fill="auto"/>
          </w:tcPr>
          <w:p w14:paraId="5F423EB4" w14:textId="6FE42F9D" w:rsidR="007F0639" w:rsidRPr="009737B6" w:rsidRDefault="007F0639" w:rsidP="00C121E5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100%</w:t>
            </w:r>
          </w:p>
        </w:tc>
        <w:tc>
          <w:tcPr>
            <w:tcW w:w="1496" w:type="dxa"/>
            <w:shd w:val="clear" w:color="auto" w:fill="auto"/>
          </w:tcPr>
          <w:p w14:paraId="0B6C63DF" w14:textId="198A3D86" w:rsidR="007F0639" w:rsidRPr="009737B6" w:rsidRDefault="007F0639" w:rsidP="00C121E5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100%</w:t>
            </w:r>
          </w:p>
        </w:tc>
        <w:tc>
          <w:tcPr>
            <w:tcW w:w="2501" w:type="dxa"/>
            <w:shd w:val="clear" w:color="auto" w:fill="auto"/>
          </w:tcPr>
          <w:p w14:paraId="58402BBD" w14:textId="70881532" w:rsidR="007F0639" w:rsidRDefault="007F0639" w:rsidP="00C121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1FAF612B" w14:textId="77777777" w:rsidR="007F0639" w:rsidRDefault="007F0639" w:rsidP="007F063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97886">
              <w:rPr>
                <w:rFonts w:ascii="Times New Roman" w:hAnsi="Times New Roman"/>
                <w:sz w:val="24"/>
                <w:szCs w:val="24"/>
              </w:rPr>
              <w:t xml:space="preserve">окумент НПА, регулирующие сферу дорожной деятельности, размещен на сайте Администрации Черниговского района </w:t>
            </w:r>
          </w:p>
          <w:p w14:paraId="30DAE7AC" w14:textId="73C9395D" w:rsidR="00E44C15" w:rsidRDefault="00E44C15" w:rsidP="007F063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4F">
              <w:rPr>
                <w:rFonts w:ascii="Times New Roman" w:hAnsi="Times New Roman" w:cs="Times New Roman"/>
                <w:sz w:val="24"/>
                <w:szCs w:val="24"/>
              </w:rPr>
              <w:t>http://www.chernigovka.org/node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/3835</w:t>
            </w:r>
          </w:p>
        </w:tc>
      </w:tr>
      <w:tr w:rsidR="007F0639" w14:paraId="03DC121F" w14:textId="77777777" w:rsidTr="00C0344F">
        <w:trPr>
          <w:trHeight w:val="58"/>
        </w:trPr>
        <w:tc>
          <w:tcPr>
            <w:tcW w:w="12611" w:type="dxa"/>
            <w:gridSpan w:val="8"/>
            <w:shd w:val="clear" w:color="auto" w:fill="auto"/>
          </w:tcPr>
          <w:p w14:paraId="438942FF" w14:textId="136B1B4E" w:rsidR="007F0639" w:rsidRPr="009737B6" w:rsidRDefault="007F0639" w:rsidP="007F0639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10. Сфера наружной рекламы</w:t>
            </w:r>
          </w:p>
        </w:tc>
      </w:tr>
      <w:tr w:rsidR="007F0639" w14:paraId="1C255685" w14:textId="77777777" w:rsidTr="00C0344F">
        <w:trPr>
          <w:trHeight w:val="58"/>
        </w:trPr>
        <w:tc>
          <w:tcPr>
            <w:tcW w:w="12611" w:type="dxa"/>
            <w:gridSpan w:val="8"/>
            <w:shd w:val="clear" w:color="auto" w:fill="auto"/>
          </w:tcPr>
          <w:p w14:paraId="19BA4234" w14:textId="7DCF0C4C" w:rsidR="007F0639" w:rsidRPr="009737B6" w:rsidRDefault="007F0639" w:rsidP="007F0639">
            <w:pPr>
              <w:pStyle w:val="ConsPlus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Исходная (текущая ситуация) информация за </w:t>
            </w:r>
            <w:proofErr w:type="gramStart"/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1  квартал</w:t>
            </w:r>
            <w:proofErr w:type="gramEnd"/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202</w:t>
            </w:r>
            <w:r w:rsidR="00D178E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 </w:t>
            </w:r>
          </w:p>
          <w:p w14:paraId="470B6B6F" w14:textId="198A85C8" w:rsidR="007F0639" w:rsidRPr="009737B6" w:rsidRDefault="007F0639" w:rsidP="007F0639">
            <w:pPr>
              <w:pStyle w:val="ConsPlusNormal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наружной рекламы. Доля частных хозяйствующих субъектов, осуществляющих свою деятельность на рынке услуг в сфере наружной рекламы,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7F0639" w14:paraId="35496280" w14:textId="77777777" w:rsidTr="00C0344F">
        <w:trPr>
          <w:trHeight w:val="58"/>
        </w:trPr>
        <w:tc>
          <w:tcPr>
            <w:tcW w:w="712" w:type="dxa"/>
            <w:shd w:val="clear" w:color="auto" w:fill="auto"/>
          </w:tcPr>
          <w:p w14:paraId="7DD5AC98" w14:textId="4102A077" w:rsidR="007F0639" w:rsidRDefault="007F0639" w:rsidP="007F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56" w:type="dxa"/>
            <w:shd w:val="clear" w:color="auto" w:fill="auto"/>
          </w:tcPr>
          <w:p w14:paraId="69514BC4" w14:textId="77777777" w:rsidR="007F0639" w:rsidRDefault="007F0639" w:rsidP="007F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размещения рекламных конструкций.</w:t>
            </w:r>
          </w:p>
          <w:p w14:paraId="094B4EE4" w14:textId="6ED481B5" w:rsidR="007F0639" w:rsidRDefault="007F0639" w:rsidP="007F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3A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30" w:type="dxa"/>
            <w:shd w:val="clear" w:color="auto" w:fill="auto"/>
          </w:tcPr>
          <w:p w14:paraId="291E241F" w14:textId="7FB5DE87" w:rsidR="007F0639" w:rsidRDefault="007F0639" w:rsidP="007F0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06" w:type="dxa"/>
            <w:shd w:val="clear" w:color="auto" w:fill="auto"/>
          </w:tcPr>
          <w:p w14:paraId="045C81F2" w14:textId="7C7FB7EF" w:rsidR="007F0639" w:rsidRPr="009737B6" w:rsidRDefault="007F0639" w:rsidP="007F0639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100%</w:t>
            </w:r>
          </w:p>
        </w:tc>
        <w:tc>
          <w:tcPr>
            <w:tcW w:w="1392" w:type="dxa"/>
            <w:shd w:val="clear" w:color="auto" w:fill="auto"/>
          </w:tcPr>
          <w:p w14:paraId="6BF1DBBB" w14:textId="6C4972EC" w:rsidR="007F0639" w:rsidRPr="009737B6" w:rsidRDefault="007F0639" w:rsidP="007F0639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100%</w:t>
            </w:r>
          </w:p>
        </w:tc>
        <w:tc>
          <w:tcPr>
            <w:tcW w:w="1496" w:type="dxa"/>
            <w:shd w:val="clear" w:color="auto" w:fill="auto"/>
          </w:tcPr>
          <w:p w14:paraId="38878554" w14:textId="4AA0B8D1" w:rsidR="007F0639" w:rsidRPr="009737B6" w:rsidRDefault="007F0639" w:rsidP="007F063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100%</w:t>
            </w:r>
          </w:p>
        </w:tc>
        <w:tc>
          <w:tcPr>
            <w:tcW w:w="2501" w:type="dxa"/>
            <w:shd w:val="clear" w:color="auto" w:fill="auto"/>
          </w:tcPr>
          <w:p w14:paraId="51513E1D" w14:textId="77777777" w:rsidR="007F0639" w:rsidRDefault="007F0639" w:rsidP="007F06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градостроительства </w:t>
            </w:r>
          </w:p>
          <w:p w14:paraId="4212ACAD" w14:textId="70C2B55A" w:rsidR="007F0639" w:rsidRDefault="00E44C15" w:rsidP="007F06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7D61327E" w14:textId="77777777" w:rsidR="007F0639" w:rsidRDefault="007F0639" w:rsidP="007F063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r w:rsidR="00001AF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001AF6">
              <w:rPr>
                <w:rFonts w:ascii="Times New Roman" w:hAnsi="Times New Roman"/>
                <w:sz w:val="24"/>
                <w:szCs w:val="24"/>
              </w:rPr>
              <w:t>офиц.сайте</w:t>
            </w:r>
            <w:proofErr w:type="spellEnd"/>
            <w:proofErr w:type="gramEnd"/>
            <w:r w:rsidR="00001AF6">
              <w:rPr>
                <w:rFonts w:ascii="Times New Roman" w:hAnsi="Times New Roman"/>
                <w:sz w:val="24"/>
                <w:szCs w:val="24"/>
              </w:rPr>
              <w:t>. Сайт на схему рекламных конструкций</w:t>
            </w:r>
          </w:p>
          <w:p w14:paraId="6177356C" w14:textId="757B04C3" w:rsidR="00E44C15" w:rsidRDefault="00E44C15" w:rsidP="007F063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4F">
              <w:rPr>
                <w:rFonts w:ascii="Times New Roman" w:hAnsi="Times New Roman" w:cs="Times New Roman"/>
                <w:sz w:val="24"/>
                <w:szCs w:val="24"/>
              </w:rPr>
              <w:t>http://www.chernigovka.org/node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/273</w:t>
            </w:r>
          </w:p>
        </w:tc>
      </w:tr>
      <w:tr w:rsidR="007F0639" w14:paraId="7C9BE4D9" w14:textId="77777777" w:rsidTr="00C0344F">
        <w:trPr>
          <w:trHeight w:val="58"/>
        </w:trPr>
        <w:tc>
          <w:tcPr>
            <w:tcW w:w="712" w:type="dxa"/>
            <w:shd w:val="clear" w:color="auto" w:fill="auto"/>
          </w:tcPr>
          <w:p w14:paraId="58DA2AF0" w14:textId="6B4D1FBE" w:rsidR="007F0639" w:rsidRDefault="007F0639" w:rsidP="007F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56" w:type="dxa"/>
            <w:shd w:val="clear" w:color="auto" w:fill="auto"/>
          </w:tcPr>
          <w:p w14:paraId="44AE1919" w14:textId="24A4FCB0" w:rsidR="007F0639" w:rsidRDefault="007F0639" w:rsidP="007F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перечня всех НПА, МПА, регулирующих сферы наружной рекламы</w:t>
            </w:r>
          </w:p>
        </w:tc>
        <w:tc>
          <w:tcPr>
            <w:tcW w:w="1730" w:type="dxa"/>
            <w:shd w:val="clear" w:color="auto" w:fill="auto"/>
          </w:tcPr>
          <w:p w14:paraId="66059ABD" w14:textId="1C4DF1DB" w:rsidR="007F0639" w:rsidRDefault="007F0639" w:rsidP="007F0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06" w:type="dxa"/>
            <w:shd w:val="clear" w:color="auto" w:fill="auto"/>
          </w:tcPr>
          <w:p w14:paraId="000E2985" w14:textId="6914DEDE" w:rsidR="007F0639" w:rsidRPr="009737B6" w:rsidRDefault="007F0639" w:rsidP="007F0639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100%</w:t>
            </w:r>
          </w:p>
        </w:tc>
        <w:tc>
          <w:tcPr>
            <w:tcW w:w="1392" w:type="dxa"/>
            <w:shd w:val="clear" w:color="auto" w:fill="auto"/>
          </w:tcPr>
          <w:p w14:paraId="3A5B7329" w14:textId="50E60953" w:rsidR="007F0639" w:rsidRPr="009737B6" w:rsidRDefault="007F0639" w:rsidP="007F0639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100%</w:t>
            </w:r>
          </w:p>
        </w:tc>
        <w:tc>
          <w:tcPr>
            <w:tcW w:w="1496" w:type="dxa"/>
            <w:shd w:val="clear" w:color="auto" w:fill="auto"/>
          </w:tcPr>
          <w:p w14:paraId="615DCD4D" w14:textId="123B0960" w:rsidR="007F0639" w:rsidRPr="009737B6" w:rsidRDefault="007F0639" w:rsidP="007F063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100%</w:t>
            </w:r>
          </w:p>
        </w:tc>
        <w:tc>
          <w:tcPr>
            <w:tcW w:w="2501" w:type="dxa"/>
            <w:shd w:val="clear" w:color="auto" w:fill="auto"/>
          </w:tcPr>
          <w:p w14:paraId="69F5D109" w14:textId="77777777" w:rsidR="007F0639" w:rsidRDefault="007F0639" w:rsidP="007F06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градостроительства </w:t>
            </w:r>
          </w:p>
          <w:p w14:paraId="6699EF8B" w14:textId="78B430A2" w:rsidR="007F0639" w:rsidRDefault="00E44C15" w:rsidP="007F06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Черниговского района</w:t>
            </w:r>
          </w:p>
        </w:tc>
        <w:tc>
          <w:tcPr>
            <w:tcW w:w="718" w:type="dxa"/>
            <w:shd w:val="clear" w:color="auto" w:fill="auto"/>
          </w:tcPr>
          <w:p w14:paraId="4DF88504" w14:textId="77777777" w:rsidR="007F0639" w:rsidRDefault="00001AF6" w:rsidP="007F063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офиц.сайте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 НПА, регулирующих в сфере наружной рекламы</w:t>
            </w:r>
          </w:p>
          <w:p w14:paraId="3A8788E7" w14:textId="5213D90C" w:rsidR="00E44C15" w:rsidRDefault="00E44C15" w:rsidP="007F063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4F">
              <w:rPr>
                <w:rFonts w:ascii="Times New Roman" w:hAnsi="Times New Roman" w:cs="Times New Roman"/>
                <w:sz w:val="24"/>
                <w:szCs w:val="24"/>
              </w:rPr>
              <w:t>http://www.chernigovka.org/node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/273</w:t>
            </w:r>
          </w:p>
        </w:tc>
      </w:tr>
      <w:tr w:rsidR="00001AF6" w14:paraId="796C7806" w14:textId="77777777" w:rsidTr="00C0344F">
        <w:trPr>
          <w:trHeight w:val="58"/>
        </w:trPr>
        <w:tc>
          <w:tcPr>
            <w:tcW w:w="12611" w:type="dxa"/>
            <w:gridSpan w:val="8"/>
            <w:shd w:val="clear" w:color="auto" w:fill="auto"/>
          </w:tcPr>
          <w:p w14:paraId="2FA9E640" w14:textId="77777777" w:rsidR="00486DDA" w:rsidRDefault="00486DDA" w:rsidP="00001AF6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8E98CCB" w14:textId="77777777" w:rsidR="00486DDA" w:rsidRDefault="00486DDA" w:rsidP="00001AF6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147C565" w14:textId="23F2E936" w:rsidR="00001AF6" w:rsidRPr="009737B6" w:rsidRDefault="00001AF6" w:rsidP="00001AF6">
            <w:pPr>
              <w:pStyle w:val="ConsPlusNormal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11. Рынок ритуальных услуг</w:t>
            </w:r>
          </w:p>
        </w:tc>
      </w:tr>
      <w:tr w:rsidR="00001AF6" w14:paraId="2AFAB55B" w14:textId="77777777" w:rsidTr="00C0344F">
        <w:trPr>
          <w:trHeight w:val="58"/>
        </w:trPr>
        <w:tc>
          <w:tcPr>
            <w:tcW w:w="12611" w:type="dxa"/>
            <w:gridSpan w:val="8"/>
            <w:shd w:val="clear" w:color="auto" w:fill="auto"/>
          </w:tcPr>
          <w:p w14:paraId="21058084" w14:textId="47F0C434" w:rsidR="00001AF6" w:rsidRPr="009737B6" w:rsidRDefault="00001AF6" w:rsidP="00001AF6">
            <w:pPr>
              <w:pStyle w:val="ConsPlus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Исходная (текущая ситуация) информация за 1 квартал 202</w:t>
            </w:r>
            <w:r w:rsidR="00D178E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год</w:t>
            </w:r>
          </w:p>
          <w:p w14:paraId="40F8FC7A" w14:textId="6B201D25" w:rsidR="00001AF6" w:rsidRPr="009737B6" w:rsidRDefault="00001AF6" w:rsidP="00001AF6">
            <w:pPr>
              <w:pStyle w:val="ConsPlusNormal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/>
                <w:i/>
                <w:iCs/>
                <w:sz w:val="24"/>
                <w:szCs w:val="24"/>
              </w:rPr>
              <w:t>В соответствии с Федеральным законом от 06.10.2003 года № 131-ФЗ «Об общих принципах организации местного самоуправления» организация ритуальных услуг и содержание мест захоронения относится к вопросам местного значения. По состоянию на 01.01.2020 года на территории Черниговского муниципального района услуги оказывают 4 предприятия, все являются индивидуальными предпринимателями. Содержание мест захоронений на территории района закреплено за Администрацией Черниговского района.</w:t>
            </w:r>
          </w:p>
        </w:tc>
      </w:tr>
      <w:tr w:rsidR="00001AF6" w14:paraId="5D140B5D" w14:textId="77777777" w:rsidTr="00C0344F">
        <w:trPr>
          <w:trHeight w:val="58"/>
        </w:trPr>
        <w:tc>
          <w:tcPr>
            <w:tcW w:w="712" w:type="dxa"/>
            <w:shd w:val="clear" w:color="auto" w:fill="auto"/>
          </w:tcPr>
          <w:p w14:paraId="7A0AF0E2" w14:textId="40DBBB7E" w:rsidR="00001AF6" w:rsidRDefault="00001AF6" w:rsidP="00001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656" w:type="dxa"/>
            <w:shd w:val="clear" w:color="auto" w:fill="auto"/>
          </w:tcPr>
          <w:p w14:paraId="2DE45A7F" w14:textId="77777777" w:rsidR="00001AF6" w:rsidRDefault="00001AF6" w:rsidP="00001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реестра организаций сферы ритуальных услуг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на официальном сайте в сети Интернет.</w:t>
            </w:r>
          </w:p>
          <w:p w14:paraId="10C8023E" w14:textId="072884A4" w:rsidR="00001AF6" w:rsidRDefault="00001AF6" w:rsidP="00001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33AC">
              <w:rPr>
                <w:rFonts w:ascii="Times New Roman" w:hAnsi="Times New Roman"/>
                <w:sz w:val="24"/>
                <w:szCs w:val="24"/>
              </w:rPr>
              <w:t>оля организаций частной формы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1730" w:type="dxa"/>
            <w:shd w:val="clear" w:color="auto" w:fill="auto"/>
          </w:tcPr>
          <w:p w14:paraId="640ACCFA" w14:textId="296F1504" w:rsidR="00001AF6" w:rsidRDefault="00001AF6" w:rsidP="000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06" w:type="dxa"/>
            <w:shd w:val="clear" w:color="auto" w:fill="auto"/>
          </w:tcPr>
          <w:p w14:paraId="0D668577" w14:textId="2DBF6583" w:rsidR="00001AF6" w:rsidRPr="009737B6" w:rsidRDefault="00001AF6" w:rsidP="00001AF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392" w:type="dxa"/>
            <w:shd w:val="clear" w:color="auto" w:fill="auto"/>
          </w:tcPr>
          <w:p w14:paraId="311AD643" w14:textId="72DD457B" w:rsidR="00001AF6" w:rsidRPr="009737B6" w:rsidRDefault="00001AF6" w:rsidP="00001AF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496" w:type="dxa"/>
            <w:shd w:val="clear" w:color="auto" w:fill="auto"/>
          </w:tcPr>
          <w:p w14:paraId="6D9A8C5F" w14:textId="579CA241" w:rsidR="00001AF6" w:rsidRPr="009737B6" w:rsidRDefault="00001AF6" w:rsidP="00001AF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2501" w:type="dxa"/>
            <w:shd w:val="clear" w:color="auto" w:fill="auto"/>
          </w:tcPr>
          <w:p w14:paraId="5D081604" w14:textId="066DC295" w:rsidR="00001AF6" w:rsidRDefault="00001AF6" w:rsidP="00001A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Черниговского района, МКУ «ХОЗУ»</w:t>
            </w:r>
          </w:p>
        </w:tc>
        <w:tc>
          <w:tcPr>
            <w:tcW w:w="718" w:type="dxa"/>
            <w:shd w:val="clear" w:color="auto" w:fill="auto"/>
          </w:tcPr>
          <w:p w14:paraId="795AC623" w14:textId="77777777" w:rsidR="00001AF6" w:rsidRDefault="00001AF6" w:rsidP="00001AF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0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официальном сайте Администрации Черниговского района размещена информация о </w:t>
            </w:r>
            <w:r w:rsidRPr="008930F0">
              <w:rPr>
                <w:rFonts w:ascii="Times New Roman" w:hAnsi="Times New Roman"/>
                <w:sz w:val="24"/>
                <w:szCs w:val="24"/>
              </w:rPr>
              <w:lastRenderedPageBreak/>
              <w:t>хозяйствующих субъектах, осуществляющих деятельность по организации похорон и предоставлению услуг, связанных с ними.</w:t>
            </w:r>
          </w:p>
          <w:p w14:paraId="1A417AE3" w14:textId="6A2C7F5F" w:rsidR="00E44C15" w:rsidRDefault="00E44C15" w:rsidP="00001AF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4F">
              <w:rPr>
                <w:rFonts w:ascii="Times New Roman" w:hAnsi="Times New Roman" w:cs="Times New Roman"/>
                <w:sz w:val="24"/>
                <w:szCs w:val="24"/>
              </w:rPr>
              <w:t>http://www.chernigovka.org/node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/2611</w:t>
            </w:r>
          </w:p>
        </w:tc>
      </w:tr>
      <w:tr w:rsidR="00001AF6" w14:paraId="6989513A" w14:textId="77777777" w:rsidTr="00C0344F">
        <w:trPr>
          <w:trHeight w:val="58"/>
        </w:trPr>
        <w:tc>
          <w:tcPr>
            <w:tcW w:w="712" w:type="dxa"/>
            <w:shd w:val="clear" w:color="auto" w:fill="auto"/>
          </w:tcPr>
          <w:p w14:paraId="3E85C496" w14:textId="54E097CA" w:rsidR="00001AF6" w:rsidRDefault="00001AF6" w:rsidP="00001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656" w:type="dxa"/>
            <w:shd w:val="clear" w:color="auto" w:fill="auto"/>
          </w:tcPr>
          <w:p w14:paraId="54EF1C69" w14:textId="77777777" w:rsidR="00001AF6" w:rsidRDefault="00001AF6" w:rsidP="00001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 предоставляемыми ритуальными услугами.</w:t>
            </w:r>
          </w:p>
          <w:p w14:paraId="2CD3942C" w14:textId="77AD4993" w:rsidR="00001AF6" w:rsidRDefault="00001AF6" w:rsidP="00001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33AC">
              <w:rPr>
                <w:rFonts w:ascii="Times New Roman" w:hAnsi="Times New Roman"/>
                <w:sz w:val="24"/>
                <w:szCs w:val="24"/>
              </w:rPr>
              <w:t>оля организаций частной формы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1730" w:type="dxa"/>
            <w:shd w:val="clear" w:color="auto" w:fill="auto"/>
          </w:tcPr>
          <w:p w14:paraId="4BE8221E" w14:textId="18C643D7" w:rsidR="00001AF6" w:rsidRDefault="00001AF6" w:rsidP="000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06" w:type="dxa"/>
            <w:shd w:val="clear" w:color="auto" w:fill="auto"/>
          </w:tcPr>
          <w:p w14:paraId="2371B357" w14:textId="6EE8E245" w:rsidR="00001AF6" w:rsidRPr="009737B6" w:rsidRDefault="00001AF6" w:rsidP="00001AF6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100%</w:t>
            </w:r>
          </w:p>
        </w:tc>
        <w:tc>
          <w:tcPr>
            <w:tcW w:w="1392" w:type="dxa"/>
            <w:shd w:val="clear" w:color="auto" w:fill="auto"/>
          </w:tcPr>
          <w:p w14:paraId="5BF9CD4C" w14:textId="69326229" w:rsidR="00001AF6" w:rsidRPr="009737B6" w:rsidRDefault="00001AF6" w:rsidP="00001AF6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100%</w:t>
            </w:r>
          </w:p>
        </w:tc>
        <w:tc>
          <w:tcPr>
            <w:tcW w:w="1496" w:type="dxa"/>
            <w:shd w:val="clear" w:color="auto" w:fill="auto"/>
          </w:tcPr>
          <w:p w14:paraId="1945BB65" w14:textId="6C714E8F" w:rsidR="00001AF6" w:rsidRPr="009737B6" w:rsidRDefault="00001AF6" w:rsidP="00001AF6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100%</w:t>
            </w:r>
          </w:p>
        </w:tc>
        <w:tc>
          <w:tcPr>
            <w:tcW w:w="2501" w:type="dxa"/>
            <w:shd w:val="clear" w:color="auto" w:fill="auto"/>
          </w:tcPr>
          <w:p w14:paraId="2332E2EA" w14:textId="40DD643E" w:rsidR="00001AF6" w:rsidRDefault="00001AF6" w:rsidP="00001A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Черниговского района, МКУ «ХОЗУ»</w:t>
            </w:r>
          </w:p>
        </w:tc>
        <w:tc>
          <w:tcPr>
            <w:tcW w:w="718" w:type="dxa"/>
            <w:shd w:val="clear" w:color="auto" w:fill="auto"/>
          </w:tcPr>
          <w:p w14:paraId="723800F3" w14:textId="2D99C7F1" w:rsidR="00001AF6" w:rsidRDefault="00001AF6" w:rsidP="00001AF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0F0">
              <w:rPr>
                <w:rFonts w:ascii="Times New Roman" w:hAnsi="Times New Roman"/>
                <w:sz w:val="24"/>
                <w:szCs w:val="24"/>
              </w:rPr>
              <w:t>Обращения от жителей Черниговского района в адрес Администрации Черниговского района по вопросу предоставления ритуальных услуг не поступали.</w:t>
            </w:r>
          </w:p>
        </w:tc>
      </w:tr>
    </w:tbl>
    <w:p w14:paraId="595230E6" w14:textId="47F42D58" w:rsidR="00601C26" w:rsidRDefault="00601C26">
      <w:pPr>
        <w:jc w:val="center"/>
      </w:pPr>
    </w:p>
    <w:p w14:paraId="7D7C6953" w14:textId="77777777" w:rsidR="00FE28F7" w:rsidRDefault="00FE28F7">
      <w:pPr>
        <w:jc w:val="center"/>
      </w:pPr>
    </w:p>
    <w:p w14:paraId="76C3E60D" w14:textId="38754C5D" w:rsidR="00FE28F7" w:rsidRDefault="00FE28F7">
      <w:pPr>
        <w:jc w:val="center"/>
      </w:pPr>
    </w:p>
    <w:p w14:paraId="06FF5BE3" w14:textId="0D74CD9D" w:rsidR="00001AF6" w:rsidRDefault="00001AF6">
      <w:pPr>
        <w:jc w:val="center"/>
      </w:pPr>
    </w:p>
    <w:p w14:paraId="5500B1B6" w14:textId="481F57B2" w:rsidR="00001AF6" w:rsidRDefault="00001AF6">
      <w:pPr>
        <w:jc w:val="center"/>
      </w:pPr>
    </w:p>
    <w:p w14:paraId="75742EFD" w14:textId="053B8C43" w:rsidR="00E44C15" w:rsidRDefault="00E44C15">
      <w:pPr>
        <w:jc w:val="center"/>
      </w:pPr>
    </w:p>
    <w:p w14:paraId="58808CA1" w14:textId="569FCF5C" w:rsidR="00E44C15" w:rsidRDefault="00E44C15">
      <w:pPr>
        <w:jc w:val="center"/>
      </w:pPr>
    </w:p>
    <w:p w14:paraId="4BE2D237" w14:textId="57A760FF" w:rsidR="00E44C15" w:rsidRDefault="00E44C15">
      <w:pPr>
        <w:jc w:val="center"/>
      </w:pPr>
    </w:p>
    <w:p w14:paraId="4B40E862" w14:textId="77777777" w:rsidR="00E44C15" w:rsidRDefault="00E44C15">
      <w:pPr>
        <w:jc w:val="center"/>
      </w:pPr>
    </w:p>
    <w:p w14:paraId="412AD5D9" w14:textId="50EAF22B" w:rsidR="00601C26" w:rsidRDefault="00641F41">
      <w:pPr>
        <w:tabs>
          <w:tab w:val="left" w:pos="4758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СИСТЕМНЫЕ МЕРОПРИЯТИЯ</w:t>
      </w:r>
    </w:p>
    <w:p w14:paraId="60594797" w14:textId="77777777" w:rsidR="00124D30" w:rsidRDefault="00124D30">
      <w:pPr>
        <w:tabs>
          <w:tab w:val="left" w:pos="4758"/>
        </w:tabs>
      </w:pPr>
      <w:bookmarkStart w:id="0" w:name="_GoBack"/>
      <w:bookmarkEnd w:id="0"/>
    </w:p>
    <w:p w14:paraId="235ACE0F" w14:textId="77777777" w:rsidR="00601C26" w:rsidRDefault="00601C26"/>
    <w:tbl>
      <w:tblPr>
        <w:tblStyle w:val="af0"/>
        <w:tblW w:w="15593" w:type="dxa"/>
        <w:tblInd w:w="-292" w:type="dxa"/>
        <w:tblLook w:val="04A0" w:firstRow="1" w:lastRow="0" w:firstColumn="1" w:lastColumn="0" w:noHBand="0" w:noVBand="1"/>
      </w:tblPr>
      <w:tblGrid>
        <w:gridCol w:w="615"/>
        <w:gridCol w:w="2458"/>
        <w:gridCol w:w="1895"/>
        <w:gridCol w:w="2458"/>
        <w:gridCol w:w="1525"/>
        <w:gridCol w:w="2458"/>
        <w:gridCol w:w="1876"/>
        <w:gridCol w:w="2308"/>
      </w:tblGrid>
      <w:tr w:rsidR="00601C26" w14:paraId="591AFB06" w14:textId="77777777" w:rsidTr="00486DDA">
        <w:trPr>
          <w:tblHeader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FE253" w14:textId="77777777" w:rsidR="00601C26" w:rsidRDefault="00641F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A71EE" w14:textId="77777777" w:rsidR="00601C26" w:rsidRDefault="00641F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180F7" w14:textId="77777777" w:rsidR="00601C26" w:rsidRDefault="00641F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Описание проблемы, на решение которой направлено мероприятие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D64D6" w14:textId="77777777" w:rsidR="00601C26" w:rsidRDefault="00641F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4F2A" w14:textId="77777777" w:rsidR="00601C26" w:rsidRDefault="00641F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3EDE6" w14:textId="77777777" w:rsidR="00601C26" w:rsidRDefault="00641F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A8344" w14:textId="77777777" w:rsidR="00601C26" w:rsidRDefault="00641F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ACB6D" w14:textId="77777777" w:rsidR="00601C26" w:rsidRDefault="00641F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</w:p>
        </w:tc>
      </w:tr>
      <w:tr w:rsidR="00601C26" w14:paraId="33FA3163" w14:textId="77777777" w:rsidTr="00486DDA">
        <w:trPr>
          <w:tblHeader/>
        </w:trPr>
        <w:tc>
          <w:tcPr>
            <w:tcW w:w="622" w:type="dxa"/>
            <w:shd w:val="clear" w:color="auto" w:fill="auto"/>
          </w:tcPr>
          <w:p w14:paraId="7B1CFAA1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8" w:type="dxa"/>
            <w:shd w:val="clear" w:color="auto" w:fill="auto"/>
          </w:tcPr>
          <w:p w14:paraId="21C7F072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E6005EE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8" w:type="dxa"/>
            <w:shd w:val="clear" w:color="auto" w:fill="auto"/>
          </w:tcPr>
          <w:p w14:paraId="14D03E00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3E744DE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8" w:type="dxa"/>
            <w:shd w:val="clear" w:color="auto" w:fill="auto"/>
          </w:tcPr>
          <w:p w14:paraId="2A49BB56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6" w:type="dxa"/>
            <w:shd w:val="clear" w:color="auto" w:fill="auto"/>
          </w:tcPr>
          <w:p w14:paraId="69A49F0B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4" w:type="dxa"/>
            <w:shd w:val="clear" w:color="auto" w:fill="auto"/>
          </w:tcPr>
          <w:p w14:paraId="6B7649CD" w14:textId="77777777" w:rsidR="00601C26" w:rsidRDefault="0064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01C26" w14:paraId="1D39A09E" w14:textId="77777777" w:rsidTr="00486DD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57CCE" w14:textId="77777777" w:rsidR="00601C26" w:rsidRDefault="00641F4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1BC82" w14:textId="0F4A1388" w:rsidR="00601C26" w:rsidRDefault="00641F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001AF6" w:rsidRPr="005376B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F63BE" w14:paraId="55384720" w14:textId="77777777" w:rsidTr="00486DDA">
        <w:trPr>
          <w:trHeight w:val="38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39BA0" w14:textId="77777777" w:rsidR="008E6A1E" w:rsidRDefault="008E6A1E" w:rsidP="008E6A1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14E1" w14:textId="77C7A6A9" w:rsidR="008E6A1E" w:rsidRDefault="008E6A1E" w:rsidP="008E6A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B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Оказание информационно-консультационной, финансовой поддержки субъектам малого и среднего предпринимательства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BC7B7" w14:textId="14B751D6" w:rsidR="008E6A1E" w:rsidRDefault="008E6A1E" w:rsidP="008E6A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9985D" w14:textId="19056E6A" w:rsidR="008E6A1E" w:rsidRDefault="008E6A1E" w:rsidP="008E6A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B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Наличие муниципальной программы поддержки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6FC4E" w14:textId="1D1B2739" w:rsidR="008E6A1E" w:rsidRDefault="008E6A1E" w:rsidP="008E6A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2021-да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C0A01" w14:textId="365E4856" w:rsidR="008E6A1E" w:rsidRDefault="008E6A1E" w:rsidP="008E6A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304-па</w:t>
            </w:r>
            <w:r w:rsidR="00D9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30.08.2016г. «Развитие субъектов малого и среднего предпринимательства в Черниговском районе на 2017-2024 годы»</w:t>
            </w:r>
          </w:p>
          <w:p w14:paraId="30AA11FB" w14:textId="07CD29DF" w:rsidR="007B7369" w:rsidRDefault="007B7369" w:rsidP="008E6A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09544" w14:textId="1D467B4D" w:rsidR="008E6A1E" w:rsidRPr="008E6A1E" w:rsidRDefault="008E6A1E" w:rsidP="008E6A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Черниговского района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B0554" w14:textId="77F5AD2C" w:rsidR="008E6A1E" w:rsidRDefault="008E6A1E" w:rsidP="008E6A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BA">
              <w:rPr>
                <w:rFonts w:ascii="Times New Roman" w:hAnsi="Times New Roman"/>
                <w:sz w:val="24"/>
                <w:szCs w:val="24"/>
              </w:rPr>
              <w:t xml:space="preserve">На постоянной основе оказывается информационно-консультационная поддержка субъектов МСП (опубликование информационных материалов на </w:t>
            </w:r>
            <w:proofErr w:type="gramStart"/>
            <w:r w:rsidRPr="005376BA">
              <w:rPr>
                <w:rFonts w:ascii="Times New Roman" w:hAnsi="Times New Roman"/>
                <w:sz w:val="24"/>
                <w:szCs w:val="24"/>
              </w:rPr>
              <w:t>официальном  сайте</w:t>
            </w:r>
            <w:proofErr w:type="gramEnd"/>
            <w:r w:rsidRPr="005376BA">
              <w:rPr>
                <w:rFonts w:ascii="Times New Roman" w:hAnsi="Times New Roman"/>
                <w:sz w:val="24"/>
                <w:szCs w:val="24"/>
              </w:rPr>
              <w:t xml:space="preserve"> администрации Черниговского района, в социальных сетях), а также при  личном обращении субъекта МСП в </w:t>
            </w:r>
            <w:r w:rsidR="00E44C15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Pr="005376BA">
              <w:rPr>
                <w:rFonts w:ascii="Times New Roman" w:hAnsi="Times New Roman"/>
                <w:sz w:val="24"/>
                <w:szCs w:val="24"/>
              </w:rPr>
              <w:t xml:space="preserve"> администрации Черниговского района</w:t>
            </w:r>
          </w:p>
        </w:tc>
      </w:tr>
      <w:tr w:rsidR="00486DDA" w14:paraId="4F3989EE" w14:textId="77777777" w:rsidTr="00486DDA">
        <w:trPr>
          <w:trHeight w:val="38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D67C5" w14:textId="7B05B4CB" w:rsidR="00486DDA" w:rsidRDefault="00486DDA" w:rsidP="00486DD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2E5E7" w14:textId="0576AC2F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B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Проведение круглых столов, совещаний и иных мероприятий по вопросам развития субъектов малого и среднего предпринимательства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ABA25" w14:textId="6457CC03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3CE39" w14:textId="08ACAB69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B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Количество проведенных мероприятий по вопросам развития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B1DB3" w14:textId="1D3A0145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2021г- 2шт.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D9AC5" w14:textId="77777777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304-па от 30.08.2016г. «Развитие субъектов малого и среднего предпринимательства в Черниговском районе на 2017-2024 годы»</w:t>
            </w:r>
          </w:p>
          <w:p w14:paraId="25CF3053" w14:textId="402F2725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DA0E5" w14:textId="2B5C372B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Черниговского района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C8374" w14:textId="77777777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2021г.проведено </w:t>
            </w:r>
            <w:r w:rsidR="00E44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совещания Координационного совета </w:t>
            </w:r>
          </w:p>
          <w:p w14:paraId="26922245" w14:textId="0AF830D5" w:rsidR="00E44C15" w:rsidRDefault="00E44C15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встреча Главы Черниговского района с предпринимателями</w:t>
            </w:r>
          </w:p>
        </w:tc>
      </w:tr>
      <w:tr w:rsidR="00486DDA" w14:paraId="092A1F80" w14:textId="77777777" w:rsidTr="00486DDA">
        <w:trPr>
          <w:trHeight w:val="38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D59A2" w14:textId="6D964828" w:rsidR="00486DDA" w:rsidRDefault="00486DDA" w:rsidP="00486DD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7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7148474" w14:textId="448E4DE6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Pr="005376B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86DDA" w:rsidRPr="00D178EB" w14:paraId="3587BCCC" w14:textId="77777777" w:rsidTr="00486DDA">
        <w:trPr>
          <w:trHeight w:val="38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71E4F" w14:textId="698676D6" w:rsidR="00486DDA" w:rsidRPr="00D178EB" w:rsidRDefault="00486DDA" w:rsidP="00486DD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58" w:type="dxa"/>
            <w:tcBorders>
              <w:left w:val="single" w:sz="6" w:space="0" w:color="000000"/>
            </w:tcBorders>
            <w:shd w:val="clear" w:color="auto" w:fill="auto"/>
          </w:tcPr>
          <w:p w14:paraId="2B589D1C" w14:textId="77777777" w:rsidR="00486DDA" w:rsidRPr="00D178EB" w:rsidRDefault="00486DDA" w:rsidP="00486DD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доли закупок, участниками которых являются субъекты малого предпринимательства и социально-ориентированные некоммерческие организации в сфере государственного и муниципального заказа</w:t>
            </w:r>
          </w:p>
          <w:p w14:paraId="1C228801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14:paraId="73C856E4" w14:textId="407997F6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458" w:type="dxa"/>
            <w:shd w:val="clear" w:color="auto" w:fill="auto"/>
          </w:tcPr>
          <w:p w14:paraId="67BA626F" w14:textId="0B4A1664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уровня конкуренции при проведении закупок</w:t>
            </w:r>
          </w:p>
        </w:tc>
        <w:tc>
          <w:tcPr>
            <w:tcW w:w="1560" w:type="dxa"/>
            <w:shd w:val="clear" w:color="auto" w:fill="auto"/>
          </w:tcPr>
          <w:p w14:paraId="745F3508" w14:textId="29759CE3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2021г- на 5%</w:t>
            </w:r>
          </w:p>
        </w:tc>
        <w:tc>
          <w:tcPr>
            <w:tcW w:w="2458" w:type="dxa"/>
            <w:shd w:val="clear" w:color="auto" w:fill="auto"/>
          </w:tcPr>
          <w:p w14:paraId="038265A7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14:paraId="3C8260F4" w14:textId="7FF79E71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закупок </w:t>
            </w: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Черниговского района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shd w:val="clear" w:color="auto" w:fill="auto"/>
          </w:tcPr>
          <w:p w14:paraId="70CE4DB3" w14:textId="6327DA44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1 квартале 2021 г у СМП доля закупок составляет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91,27</w:t>
            </w:r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486DDA" w:rsidRPr="00D178EB" w14:paraId="0799DDBE" w14:textId="77777777" w:rsidTr="00486DDA">
        <w:trPr>
          <w:trHeight w:val="38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D2F22" w14:textId="77777777" w:rsidR="00486DDA" w:rsidRPr="00D178EB" w:rsidRDefault="00486DDA" w:rsidP="00486DD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left w:val="single" w:sz="6" w:space="0" w:color="000000"/>
            </w:tcBorders>
            <w:shd w:val="clear" w:color="auto" w:fill="auto"/>
          </w:tcPr>
          <w:p w14:paraId="2B761766" w14:textId="77777777" w:rsidR="00486DDA" w:rsidRPr="00D178EB" w:rsidRDefault="00486DDA" w:rsidP="00486DD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14:paraId="6C6C7B0B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18B950C8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185CBED5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3911B15E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14:paraId="76CE41A1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right w:val="single" w:sz="6" w:space="0" w:color="000000"/>
            </w:tcBorders>
            <w:shd w:val="clear" w:color="auto" w:fill="auto"/>
          </w:tcPr>
          <w:p w14:paraId="61B8BF90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6DDA" w:rsidRPr="00D178EB" w14:paraId="1473446B" w14:textId="77777777" w:rsidTr="00486DDA">
        <w:trPr>
          <w:trHeight w:val="38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78FEA" w14:textId="61C87A0A" w:rsidR="00486DDA" w:rsidRPr="00D178EB" w:rsidRDefault="00486DDA" w:rsidP="00486DD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458" w:type="dxa"/>
            <w:tcBorders>
              <w:left w:val="single" w:sz="6" w:space="0" w:color="000000"/>
            </w:tcBorders>
            <w:shd w:val="clear" w:color="auto" w:fill="auto"/>
          </w:tcPr>
          <w:p w14:paraId="7CD8FD9D" w14:textId="65479FF2" w:rsidR="00486DDA" w:rsidRPr="00D178EB" w:rsidRDefault="00486DDA" w:rsidP="00486DD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Снижение объема закупок у единственного поставщика (подрядчика, исполнителя)</w:t>
            </w:r>
          </w:p>
        </w:tc>
        <w:tc>
          <w:tcPr>
            <w:tcW w:w="1967" w:type="dxa"/>
            <w:shd w:val="clear" w:color="auto" w:fill="auto"/>
          </w:tcPr>
          <w:p w14:paraId="2B8668AC" w14:textId="2B42332E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458" w:type="dxa"/>
            <w:shd w:val="clear" w:color="auto" w:fill="auto"/>
          </w:tcPr>
          <w:p w14:paraId="5E6A530B" w14:textId="13823EB6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Повышение числа участников закупок, развитие конкуренции при осуществлении закупок</w:t>
            </w:r>
          </w:p>
        </w:tc>
        <w:tc>
          <w:tcPr>
            <w:tcW w:w="1560" w:type="dxa"/>
            <w:shd w:val="clear" w:color="auto" w:fill="auto"/>
          </w:tcPr>
          <w:p w14:paraId="3000AE8E" w14:textId="123B18FE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2020-2021гг.</w:t>
            </w:r>
          </w:p>
        </w:tc>
        <w:tc>
          <w:tcPr>
            <w:tcW w:w="2458" w:type="dxa"/>
            <w:shd w:val="clear" w:color="auto" w:fill="auto"/>
          </w:tcPr>
          <w:p w14:paraId="25354418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14:paraId="078223A4" w14:textId="5CC1D79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закупок </w:t>
            </w:r>
            <w:r w:rsidRPr="00D17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Черниговского района</w:t>
            </w:r>
          </w:p>
        </w:tc>
        <w:tc>
          <w:tcPr>
            <w:tcW w:w="2194" w:type="dxa"/>
            <w:tcBorders>
              <w:right w:val="single" w:sz="6" w:space="0" w:color="000000"/>
            </w:tcBorders>
            <w:shd w:val="clear" w:color="auto" w:fill="auto"/>
          </w:tcPr>
          <w:p w14:paraId="039BB13B" w14:textId="046E0CA4" w:rsidR="00486DDA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электронных аукционов в общем объеме муниципальных закупок по </w:t>
            </w:r>
            <w:proofErr w:type="gramStart"/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итогам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квартала </w:t>
            </w:r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2021года составляет </w:t>
            </w:r>
          </w:p>
          <w:p w14:paraId="269DF2AB" w14:textId="39BC3074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92,98</w:t>
            </w:r>
            <w:r w:rsidRPr="00D17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%</w:t>
            </w:r>
          </w:p>
        </w:tc>
      </w:tr>
      <w:tr w:rsidR="00486DDA" w:rsidRPr="00D178EB" w14:paraId="1B4F4A83" w14:textId="77777777" w:rsidTr="00486DDA">
        <w:trPr>
          <w:trHeight w:val="38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1B81F" w14:textId="77777777" w:rsidR="00486DDA" w:rsidRPr="00D178EB" w:rsidRDefault="00486DDA" w:rsidP="00486DD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9144AB" w14:textId="77777777" w:rsidR="00486DDA" w:rsidRPr="00D178EB" w:rsidRDefault="00486DDA" w:rsidP="00486DD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bottom w:val="single" w:sz="6" w:space="0" w:color="000000"/>
            </w:tcBorders>
            <w:shd w:val="clear" w:color="auto" w:fill="auto"/>
          </w:tcPr>
          <w:p w14:paraId="090431EF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bottom w:val="single" w:sz="6" w:space="0" w:color="000000"/>
            </w:tcBorders>
            <w:shd w:val="clear" w:color="auto" w:fill="auto"/>
          </w:tcPr>
          <w:p w14:paraId="00FC6130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14:paraId="6D292D3A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bottom w:val="single" w:sz="6" w:space="0" w:color="000000"/>
            </w:tcBorders>
            <w:shd w:val="clear" w:color="auto" w:fill="auto"/>
          </w:tcPr>
          <w:p w14:paraId="5FB8EC27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14:paraId="544870B4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right w:val="single" w:sz="6" w:space="0" w:color="000000"/>
            </w:tcBorders>
            <w:shd w:val="clear" w:color="auto" w:fill="auto"/>
          </w:tcPr>
          <w:p w14:paraId="7A188FBD" w14:textId="77777777" w:rsidR="00486DDA" w:rsidRPr="00D178EB" w:rsidRDefault="00486DDA" w:rsidP="00486D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3629FD3" w14:textId="77777777" w:rsidR="00601C26" w:rsidRPr="00D178EB" w:rsidRDefault="00601C26">
      <w:pPr>
        <w:rPr>
          <w:color w:val="000000" w:themeColor="text1"/>
        </w:rPr>
      </w:pPr>
    </w:p>
    <w:sectPr w:rsidR="00601C26" w:rsidRPr="00D178E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A5CB4"/>
    <w:multiLevelType w:val="hybridMultilevel"/>
    <w:tmpl w:val="B8DED552"/>
    <w:lvl w:ilvl="0" w:tplc="486A6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26"/>
    <w:rsid w:val="00001AF6"/>
    <w:rsid w:val="00013CAC"/>
    <w:rsid w:val="00124D30"/>
    <w:rsid w:val="00486DDA"/>
    <w:rsid w:val="004D20DF"/>
    <w:rsid w:val="00540DD8"/>
    <w:rsid w:val="00557D93"/>
    <w:rsid w:val="00601C26"/>
    <w:rsid w:val="00641F41"/>
    <w:rsid w:val="006E282F"/>
    <w:rsid w:val="007B7369"/>
    <w:rsid w:val="007F0639"/>
    <w:rsid w:val="008E45A4"/>
    <w:rsid w:val="008E6A1E"/>
    <w:rsid w:val="0091512E"/>
    <w:rsid w:val="0093091B"/>
    <w:rsid w:val="009737B6"/>
    <w:rsid w:val="00A150EC"/>
    <w:rsid w:val="00B645A8"/>
    <w:rsid w:val="00BB3F98"/>
    <w:rsid w:val="00BF63BE"/>
    <w:rsid w:val="00C0344F"/>
    <w:rsid w:val="00C121E5"/>
    <w:rsid w:val="00D178EB"/>
    <w:rsid w:val="00D92713"/>
    <w:rsid w:val="00DC0DA9"/>
    <w:rsid w:val="00E44C15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30DF"/>
  <w15:docId w15:val="{B739CE1E-DE7D-4A74-86C5-F44CBA97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D777D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D777D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D777D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D777D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c">
    <w:name w:val="List Paragraph"/>
    <w:basedOn w:val="a"/>
    <w:qFormat/>
    <w:rsid w:val="00446FC6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ED777D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ED777D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ED777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44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3091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Hyperlink"/>
    <w:uiPriority w:val="99"/>
    <w:unhideWhenUsed/>
    <w:rsid w:val="007F0639"/>
    <w:rPr>
      <w:color w:val="0563C1"/>
      <w:u w:val="single"/>
    </w:rPr>
  </w:style>
  <w:style w:type="character" w:styleId="af2">
    <w:name w:val="Unresolved Mention"/>
    <w:basedOn w:val="a0"/>
    <w:uiPriority w:val="99"/>
    <w:semiHidden/>
    <w:unhideWhenUsed/>
    <w:rsid w:val="00E4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nigovka.org/node/24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rnigovka.org/node/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igovka.org/node/2408" TargetMode="External"/><Relationship Id="rId5" Type="http://schemas.openxmlformats.org/officeDocument/2006/relationships/hyperlink" Target="http://www.chernigovka.org/node/1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dc:description/>
  <cp:lastModifiedBy>Иванова ЖГ</cp:lastModifiedBy>
  <cp:revision>10</cp:revision>
  <cp:lastPrinted>2021-04-08T11:40:00Z</cp:lastPrinted>
  <dcterms:created xsi:type="dcterms:W3CDTF">2021-04-02T12:53:00Z</dcterms:created>
  <dcterms:modified xsi:type="dcterms:W3CDTF">2021-04-08T11:45:00Z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