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FC5451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26 октября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BD4BF6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BD4BF6" w:rsidRPr="007301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7301A0" w:rsidRPr="007301A0">
              <w:rPr>
                <w:rFonts w:ascii="Times New Roman" w:hAnsi="Times New Roman" w:cs="Times New Roman"/>
                <w:sz w:val="28"/>
                <w:szCs w:val="28"/>
              </w:rPr>
              <w:t>«Правила землепользования и застройки Реттиховского сельского поселения»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1C3337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1C3337">
        <w:rPr>
          <w:rFonts w:ascii="Times New Roman" w:hAnsi="Times New Roman" w:cs="Times New Roman"/>
          <w:sz w:val="28"/>
          <w:szCs w:val="28"/>
        </w:rPr>
        <w:t xml:space="preserve"> района №116-НПА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обсуждений», </w:t>
      </w:r>
      <w:r w:rsidR="007301A0" w:rsidRPr="007301A0">
        <w:rPr>
          <w:rFonts w:ascii="Times New Roman" w:hAnsi="Times New Roman" w:cs="Times New Roman"/>
          <w:sz w:val="28"/>
          <w:szCs w:val="28"/>
        </w:rPr>
        <w:t>Решением муниципального комитета Реттиховского сельского поселения «Об утверждении Правил землепользования и застройки Реттиховского сельского</w:t>
      </w:r>
      <w:r w:rsidR="001C3337">
        <w:rPr>
          <w:rFonts w:ascii="Times New Roman" w:hAnsi="Times New Roman" w:cs="Times New Roman"/>
          <w:sz w:val="28"/>
          <w:szCs w:val="28"/>
        </w:rPr>
        <w:t xml:space="preserve"> поселения» № 23 от 16.07.2014</w:t>
      </w:r>
      <w:r w:rsidRPr="007301A0">
        <w:rPr>
          <w:rFonts w:ascii="Times New Roman" w:hAnsi="Times New Roman" w:cs="Times New Roman"/>
          <w:sz w:val="28"/>
          <w:szCs w:val="28"/>
        </w:rPr>
        <w:t>,</w:t>
      </w:r>
      <w:r w:rsidRPr="00BD4BF6">
        <w:rPr>
          <w:rFonts w:ascii="Times New Roman" w:hAnsi="Times New Roman" w:cs="Times New Roman"/>
          <w:sz w:val="28"/>
          <w:szCs w:val="28"/>
        </w:rPr>
        <w:t xml:space="preserve"> Уставом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301A0" w:rsidRPr="007301A0" w:rsidRDefault="00257780" w:rsidP="007301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1436">
        <w:rPr>
          <w:rFonts w:ascii="Times New Roman" w:hAnsi="Times New Roman" w:cs="Times New Roman"/>
          <w:sz w:val="28"/>
          <w:szCs w:val="28"/>
        </w:rPr>
        <w:t>1.</w:t>
      </w:r>
      <w:r w:rsidR="00BD4BF6" w:rsidRPr="00BD4BF6">
        <w:rPr>
          <w:rFonts w:ascii="Times New Roman" w:hAnsi="Times New Roman" w:cs="Times New Roman"/>
          <w:sz w:val="28"/>
          <w:szCs w:val="28"/>
        </w:rPr>
        <w:t xml:space="preserve"> </w:t>
      </w:r>
      <w:r w:rsidR="007301A0" w:rsidRPr="007301A0">
        <w:rPr>
          <w:rFonts w:ascii="Times New Roman" w:hAnsi="Times New Roman" w:cs="Times New Roman"/>
          <w:sz w:val="28"/>
          <w:szCs w:val="28"/>
        </w:rPr>
        <w:t xml:space="preserve">Внести в «Правила землепользования и застройки Реттиховского сельского поселения», утвержденные решением муниципального комитета Реттиховского сельского поселения № 23 от 16.07.2014, следующие изменения: </w:t>
      </w:r>
      <w:r w:rsidR="007301A0">
        <w:rPr>
          <w:rFonts w:ascii="Times New Roman" w:hAnsi="Times New Roman" w:cs="Times New Roman"/>
          <w:sz w:val="28"/>
          <w:szCs w:val="28"/>
        </w:rPr>
        <w:t>в</w:t>
      </w:r>
      <w:r w:rsidR="007301A0" w:rsidRPr="007301A0">
        <w:rPr>
          <w:rFonts w:ascii="Times New Roman" w:hAnsi="Times New Roman" w:cs="Times New Roman"/>
          <w:sz w:val="28"/>
          <w:szCs w:val="28"/>
        </w:rPr>
        <w:t xml:space="preserve"> </w:t>
      </w:r>
      <w:r w:rsidR="007301A0">
        <w:rPr>
          <w:rFonts w:ascii="Times New Roman" w:hAnsi="Times New Roman" w:cs="Times New Roman"/>
          <w:sz w:val="28"/>
          <w:szCs w:val="28"/>
        </w:rPr>
        <w:t>з</w:t>
      </w:r>
      <w:r w:rsidR="007301A0" w:rsidRPr="007301A0">
        <w:rPr>
          <w:rFonts w:ascii="Times New Roman" w:hAnsi="Times New Roman" w:cs="Times New Roman"/>
          <w:sz w:val="28"/>
          <w:szCs w:val="28"/>
        </w:rPr>
        <w:t xml:space="preserve">ону производственно-коммунальных объектов V класса ПК-3, в основные виды разрешенного использования добавить вид разрешенного использования земельного участка «размещение гаражей для собственных нужд (2.7.2)». </w:t>
      </w:r>
    </w:p>
    <w:p w:rsidR="007301A0" w:rsidRPr="006A0E36" w:rsidRDefault="007301A0" w:rsidP="00730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t xml:space="preserve"> </w:t>
      </w:r>
      <w:r>
        <w:t xml:space="preserve">         </w:t>
      </w:r>
      <w:r w:rsidRPr="007301A0">
        <w:rPr>
          <w:rFonts w:ascii="Times New Roman" w:hAnsi="Times New Roman" w:cs="Times New Roman"/>
          <w:sz w:val="28"/>
          <w:szCs w:val="28"/>
        </w:rPr>
        <w:t>2. Внести изменения: в «Правила землепользования и застройки на территории Реттиховского сельского поселения», утвержденные решением муниципального комитета Реттиховского сельского</w:t>
      </w:r>
      <w:r w:rsidR="001C3337">
        <w:rPr>
          <w:rFonts w:ascii="Times New Roman" w:hAnsi="Times New Roman" w:cs="Times New Roman"/>
          <w:sz w:val="28"/>
          <w:szCs w:val="28"/>
        </w:rPr>
        <w:t xml:space="preserve"> поселения № 23 от 16.07.2014</w:t>
      </w:r>
      <w:r w:rsidRPr="007301A0">
        <w:rPr>
          <w:rFonts w:ascii="Times New Roman" w:hAnsi="Times New Roman" w:cs="Times New Roman"/>
          <w:sz w:val="28"/>
          <w:szCs w:val="28"/>
        </w:rPr>
        <w:t xml:space="preserve">, в </w:t>
      </w:r>
      <w:r w:rsidR="00984037">
        <w:rPr>
          <w:rFonts w:ascii="Times New Roman" w:hAnsi="Times New Roman" w:cs="Times New Roman"/>
          <w:sz w:val="28"/>
          <w:szCs w:val="28"/>
        </w:rPr>
        <w:t xml:space="preserve">территориальной зоне </w:t>
      </w:r>
      <w:r w:rsidRPr="007301A0">
        <w:rPr>
          <w:rFonts w:ascii="Times New Roman" w:hAnsi="Times New Roman" w:cs="Times New Roman"/>
          <w:sz w:val="28"/>
          <w:szCs w:val="28"/>
        </w:rPr>
        <w:t xml:space="preserve">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разрешенного использования «Спорт (5.1)», </w:t>
      </w:r>
      <w:r w:rsidRPr="006A0E36">
        <w:rPr>
          <w:rFonts w:ascii="Times New Roman" w:hAnsi="Times New Roman" w:cs="Times New Roman"/>
          <w:sz w:val="28"/>
          <w:szCs w:val="28"/>
        </w:rPr>
        <w:t>в зону Р-3 в основной вид разрешенного использования добавить «Спорт (5.1)».</w:t>
      </w:r>
    </w:p>
    <w:p w:rsidR="00602C0C" w:rsidRPr="007301A0" w:rsidRDefault="007301A0" w:rsidP="007301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301A0">
        <w:rPr>
          <w:rFonts w:ascii="Times New Roman" w:hAnsi="Times New Roman" w:cs="Times New Roman"/>
          <w:sz w:val="28"/>
          <w:szCs w:val="28"/>
        </w:rPr>
        <w:t>3</w:t>
      </w:r>
      <w:r w:rsidR="00BB7966" w:rsidRPr="007301A0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7301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4371D7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F46BD2" w:rsidRDefault="00FC5451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27 октября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FC5451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99</w:t>
      </w:r>
      <w:bookmarkStart w:id="0" w:name="_GoBack"/>
      <w:bookmarkEnd w:id="0"/>
      <w:r w:rsidR="00837AB8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33 «Зоны производственной деятельности»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747"/>
      </w:tblGrid>
      <w:tr w:rsidR="00D50797" w:rsidRPr="00D50797" w:rsidTr="00D507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ПК-3. Зона производственно-коммунальных объектов 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V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класса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D50797" w:rsidRPr="00D50797" w:rsidTr="00D507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Производственные объекты 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V</w:t>
            </w: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класса вредности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хранение и переработка сельскохозяйственной продукции (1.15)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сельскохозяйственного производства (1.18)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автотранспорта (4.9)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недропользование (6.1)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тяжелая промышленность (6.2)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легкая промышленность (6.3)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пищевая промышленность (6.4)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нефтехимическая промышленность (6.5)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строительная промышленность (6.6)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энергетика (6.7)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связь (6.8)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склады (6.9)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целлюлозно-бумажная промышленность (6.11)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автомобильный транспорт (7.2)</w:t>
            </w:r>
          </w:p>
          <w:p w:rsidR="00D50797" w:rsidRPr="00614A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</w:pPr>
            <w:r w:rsidRPr="00614A97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размещение гаражей для собственных нужд (2.7.2)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установлена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</w:tc>
      </w:tr>
      <w:tr w:rsidR="00D50797" w:rsidRPr="00D50797" w:rsidTr="00D50797">
        <w:trPr>
          <w:trHeight w:val="33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D50797" w:rsidRPr="00D50797" w:rsidTr="00D50797">
        <w:trPr>
          <w:trHeight w:val="21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м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D50797" w:rsidRPr="00D50797" w:rsidTr="00D507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D50797" w:rsidRPr="00D50797" w:rsidTr="00D507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Спорт 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максимальная площадь земельных участков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3000 кв.м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</w:t>
            </w: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1м</w:t>
            </w:r>
          </w:p>
        </w:tc>
      </w:tr>
      <w:tr w:rsidR="00D50797" w:rsidRPr="00D50797" w:rsidTr="00D50797">
        <w:trPr>
          <w:trHeight w:val="30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240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D50797" w:rsidRPr="00D50797" w:rsidTr="00D50797"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D50797" w:rsidRPr="00D50797" w:rsidTr="00D50797">
        <w:trPr>
          <w:trHeight w:val="7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амбулаторно-поликлиническое обслуживание (3.4.1)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банковская и страховая деятельность (4.5)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(3.3)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внутреннего правопорядка (8.3)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автотранспорта (4.9)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Объекты придорожного сервиса 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максимальная площадь земельных участков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3000 кв.м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1м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rPr>
          <w:trHeight w:val="747"/>
        </w:trPr>
        <w:tc>
          <w:tcPr>
            <w:tcW w:w="9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</w:tbl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32 «Зоны жилой застройки»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481"/>
        <w:gridCol w:w="1622"/>
      </w:tblGrid>
      <w:tr w:rsidR="00D50797" w:rsidRPr="00D50797" w:rsidTr="00D5079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D50797" w:rsidRPr="00D50797" w:rsidTr="00D5079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Ж1. Зона индивидуальной жилой застройки.</w:t>
            </w:r>
          </w:p>
        </w:tc>
      </w:tr>
      <w:tr w:rsidR="00D50797" w:rsidRPr="00D50797" w:rsidTr="00D50797">
        <w:trPr>
          <w:trHeight w:val="1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D50797" w:rsidRPr="00D50797" w:rsidTr="00D50797">
        <w:trPr>
          <w:trHeight w:val="8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индивидуального жилищного строительства (2.1)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жилой застройки (2.7)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3.3</w:t>
            </w:r>
          </w:p>
          <w:p w:rsidR="00D50797" w:rsidRPr="00614A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</w:pPr>
            <w:r w:rsidRPr="00614A97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15000 кв.м</w:t>
            </w:r>
          </w:p>
        </w:tc>
      </w:tr>
      <w:tr w:rsidR="00D50797" w:rsidRPr="00D50797" w:rsidTr="00D50797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м, со стороны улиц 5 м</w:t>
            </w:r>
          </w:p>
        </w:tc>
      </w:tr>
      <w:tr w:rsidR="00D50797" w:rsidRPr="00D50797" w:rsidTr="00D50797">
        <w:trPr>
          <w:trHeight w:val="426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52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D50797" w:rsidRPr="00D50797" w:rsidTr="00D50797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ведения личного подсобного хозяйства (2.2)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улиц):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кв.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 кв.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D50797" w:rsidRPr="00D50797" w:rsidTr="00D50797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блокированная жилая застройка (2.3)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1000 кв.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</w:t>
            </w: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60 %</w:t>
            </w:r>
          </w:p>
        </w:tc>
      </w:tr>
      <w:tr w:rsidR="00D50797" w:rsidRPr="00D50797" w:rsidTr="00D50797">
        <w:trPr>
          <w:trHeight w:val="1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D50797" w:rsidRPr="00D50797" w:rsidTr="00D5079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D50797" w:rsidRPr="00D50797" w:rsidTr="00D50797">
        <w:trPr>
          <w:trHeight w:val="35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Амбулаторно-поликлиническое обслуживание 3.4.1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автомобильный транспорт (7.2)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объекты гаражного хранения (2.7.1)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внутреннего правопорядка 8.3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огородничества 13.1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садоводства 13.2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дачного хозяйства 13.3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Размещение гаражей для собственных нужд (2.7.2)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D50797" w:rsidRPr="00D50797" w:rsidTr="00D5079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D50797" w:rsidRPr="00D50797" w:rsidTr="00D50797">
        <w:trPr>
          <w:trHeight w:val="5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Гостиничное обслуживание 4.7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социальное обслуживание (3.2)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Амбулаторное ветеринарное обслуживание 3.10.1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D50797" w:rsidRPr="00D50797" w:rsidTr="00D50797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</w:tbl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35</w:t>
      </w:r>
      <w:r w:rsidRPr="00D5079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</w:t>
      </w:r>
      <w:r w:rsidRPr="00D5079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«Зона рекреационного назначения»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701"/>
      </w:tblGrid>
      <w:tr w:rsidR="00D50797" w:rsidRPr="00D50797" w:rsidTr="00D5079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D50797" w:rsidRPr="00D50797" w:rsidTr="00D50797">
        <w:trPr>
          <w:trHeight w:val="2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Р3. Зона зеленых насаждений специального назначения</w:t>
            </w:r>
          </w:p>
        </w:tc>
      </w:tr>
      <w:tr w:rsidR="00D50797" w:rsidRPr="00D50797" w:rsidTr="00D50797">
        <w:trPr>
          <w:trHeight w:val="2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D50797" w:rsidRPr="00D50797" w:rsidTr="00D50797">
        <w:trPr>
          <w:trHeight w:val="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Лесные плантации 10.2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614A97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максимальная площадь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D50797" w:rsidRPr="00D50797" w:rsidTr="00D50797">
        <w:trPr>
          <w:trHeight w:val="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D50797" w:rsidRPr="00D50797" w:rsidRDefault="00D50797" w:rsidP="00D50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5079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</w:tbl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D50797" w:rsidRPr="00D50797" w:rsidRDefault="00D50797" w:rsidP="00D50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8913D0" w:rsidRPr="00D50797" w:rsidRDefault="008913D0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sectPr w:rsidR="008913D0" w:rsidRPr="00D50797" w:rsidSect="006A2173">
      <w:pgSz w:w="11905" w:h="16838"/>
      <w:pgMar w:top="284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E475B"/>
    <w:rsid w:val="00143C1F"/>
    <w:rsid w:val="001C3337"/>
    <w:rsid w:val="001F0FF4"/>
    <w:rsid w:val="00205C44"/>
    <w:rsid w:val="00257780"/>
    <w:rsid w:val="002667CD"/>
    <w:rsid w:val="002776DA"/>
    <w:rsid w:val="003718E3"/>
    <w:rsid w:val="003C007F"/>
    <w:rsid w:val="003C40B7"/>
    <w:rsid w:val="0041169D"/>
    <w:rsid w:val="0043651B"/>
    <w:rsid w:val="004371D7"/>
    <w:rsid w:val="004A187B"/>
    <w:rsid w:val="00567A18"/>
    <w:rsid w:val="00582209"/>
    <w:rsid w:val="005954C5"/>
    <w:rsid w:val="00602C0C"/>
    <w:rsid w:val="006117A6"/>
    <w:rsid w:val="00613DD2"/>
    <w:rsid w:val="00614A97"/>
    <w:rsid w:val="00641DA9"/>
    <w:rsid w:val="006A0E36"/>
    <w:rsid w:val="006A2173"/>
    <w:rsid w:val="006D42F9"/>
    <w:rsid w:val="0071100B"/>
    <w:rsid w:val="007301A0"/>
    <w:rsid w:val="007A1436"/>
    <w:rsid w:val="00820CCE"/>
    <w:rsid w:val="00837AB8"/>
    <w:rsid w:val="00870F3F"/>
    <w:rsid w:val="008913D0"/>
    <w:rsid w:val="008B0D4E"/>
    <w:rsid w:val="008C5E00"/>
    <w:rsid w:val="008E4726"/>
    <w:rsid w:val="0098347A"/>
    <w:rsid w:val="00984037"/>
    <w:rsid w:val="009B0E03"/>
    <w:rsid w:val="009B657E"/>
    <w:rsid w:val="009B7D61"/>
    <w:rsid w:val="009D3D79"/>
    <w:rsid w:val="00A30C3F"/>
    <w:rsid w:val="00A6627E"/>
    <w:rsid w:val="00A70DC5"/>
    <w:rsid w:val="00A74C0C"/>
    <w:rsid w:val="00A77F19"/>
    <w:rsid w:val="00B241C2"/>
    <w:rsid w:val="00B80599"/>
    <w:rsid w:val="00BB7966"/>
    <w:rsid w:val="00BD4BF6"/>
    <w:rsid w:val="00BF6750"/>
    <w:rsid w:val="00C05E9E"/>
    <w:rsid w:val="00CA042A"/>
    <w:rsid w:val="00CB7C28"/>
    <w:rsid w:val="00CE0256"/>
    <w:rsid w:val="00CE2ADE"/>
    <w:rsid w:val="00CF08AA"/>
    <w:rsid w:val="00D20DEC"/>
    <w:rsid w:val="00D2760B"/>
    <w:rsid w:val="00D50797"/>
    <w:rsid w:val="00DF7128"/>
    <w:rsid w:val="00E00B1E"/>
    <w:rsid w:val="00E1632D"/>
    <w:rsid w:val="00E25457"/>
    <w:rsid w:val="00E74A8A"/>
    <w:rsid w:val="00EA238B"/>
    <w:rsid w:val="00F0488B"/>
    <w:rsid w:val="00F07DF9"/>
    <w:rsid w:val="00F46BD2"/>
    <w:rsid w:val="00FC5451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character" w:styleId="ab">
    <w:name w:val="Hyperlink"/>
    <w:semiHidden/>
    <w:unhideWhenUsed/>
    <w:rsid w:val="008913D0"/>
    <w:rPr>
      <w:color w:val="0563C1"/>
      <w:u w:val="single"/>
    </w:rPr>
  </w:style>
  <w:style w:type="paragraph" w:customStyle="1" w:styleId="ac">
    <w:name w:val="Стиль в законе"/>
    <w:basedOn w:val="a"/>
    <w:rsid w:val="008913D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86EB-D27B-435B-B30A-77647D60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46</cp:revision>
  <cp:lastPrinted>2022-05-30T05:44:00Z</cp:lastPrinted>
  <dcterms:created xsi:type="dcterms:W3CDTF">2018-09-11T23:38:00Z</dcterms:created>
  <dcterms:modified xsi:type="dcterms:W3CDTF">2022-10-27T05:56:00Z</dcterms:modified>
</cp:coreProperties>
</file>