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8E23E1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27 июня 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P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F1693" w:rsidRPr="00CF1693" w:rsidRDefault="00CF1693" w:rsidP="00CF1693">
      <w:pPr>
        <w:widowControl/>
        <w:ind w:left="720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1.1. Пункт 1 изложить в следующей редакции: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06126E" w:rsidRPr="0006126E" w:rsidRDefault="0006126E" w:rsidP="0006126E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766 063,722 тыс. рублей, в том числе объем межбюджетных трансфертов, получаемых из других бюджетов бюджетной системы Ро</w:t>
      </w:r>
      <w:r w:rsidR="006D107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ссийской Федерации - в сумме  </w:t>
      </w: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440 043,722 тыс. рублей;</w:t>
      </w:r>
    </w:p>
    <w:p w:rsidR="0006126E" w:rsidRPr="0006126E" w:rsidRDefault="0006126E" w:rsidP="0006126E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в сумме 774 921,909 тыс. рублей;</w:t>
      </w:r>
    </w:p>
    <w:p w:rsidR="0006126E" w:rsidRPr="0006126E" w:rsidRDefault="0006126E" w:rsidP="0006126E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</w:t>
      </w:r>
      <w:r w:rsidR="006D1078">
        <w:rPr>
          <w:rFonts w:eastAsia="Times New Roman" w:cs="Times New Roman"/>
          <w:kern w:val="0"/>
          <w:sz w:val="28"/>
          <w:szCs w:val="28"/>
          <w:lang w:eastAsia="ar-SA" w:bidi="ar-SA"/>
        </w:rPr>
        <w:t>а в сумме 8 858,187 тыс. рублей</w:t>
      </w: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».</w:t>
      </w:r>
    </w:p>
    <w:p w:rsidR="0006126E" w:rsidRPr="0006126E" w:rsidRDefault="0006126E" w:rsidP="0006126E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6126E" w:rsidRPr="0006126E" w:rsidRDefault="0006126E" w:rsidP="0006126E">
      <w:pPr>
        <w:widowControl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1.2.  Приложение 1 к Решению изложить в редакции приложения 1 к настоящему Решению.</w:t>
      </w:r>
    </w:p>
    <w:p w:rsidR="0006126E" w:rsidRPr="0006126E" w:rsidRDefault="0006126E" w:rsidP="0006126E">
      <w:pPr>
        <w:widowControl/>
        <w:spacing w:line="276" w:lineRule="auto"/>
        <w:ind w:firstLine="56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1.3. Приложение 7 к Решению изложить в редакции приложения 2 к настоящему Решению.</w:t>
      </w:r>
    </w:p>
    <w:p w:rsidR="0006126E" w:rsidRPr="0006126E" w:rsidRDefault="0006126E" w:rsidP="0006126E">
      <w:pPr>
        <w:widowControl/>
        <w:spacing w:line="276" w:lineRule="auto"/>
        <w:ind w:firstLine="56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1.4. Приложение 8 к Решению изложить в редакции приложения 3 к настоящему Решению.</w:t>
      </w:r>
    </w:p>
    <w:p w:rsidR="0006126E" w:rsidRPr="0006126E" w:rsidRDefault="0006126E" w:rsidP="0006126E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1.5. Приложение 10 к Решению изложить в редакции приложения 4 к настоящему Решению.</w:t>
      </w:r>
    </w:p>
    <w:p w:rsidR="0006126E" w:rsidRPr="0006126E" w:rsidRDefault="0006126E" w:rsidP="0006126E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6126E">
        <w:rPr>
          <w:rFonts w:eastAsia="Times New Roman" w:cs="Times New Roman"/>
          <w:kern w:val="0"/>
          <w:sz w:val="28"/>
          <w:szCs w:val="28"/>
          <w:lang w:eastAsia="ar-SA" w:bidi="ar-SA"/>
        </w:rPr>
        <w:t>1.6. Приложение 12 к Решению изложить в редакции приложения 5 к настоящему Решению.</w:t>
      </w:r>
    </w:p>
    <w:p w:rsidR="000C6E5F" w:rsidRPr="000C6E5F" w:rsidRDefault="000C6E5F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P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8E23E1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28 </w:t>
      </w:r>
      <w:r w:rsidR="006D1078">
        <w:rPr>
          <w:rFonts w:eastAsia="Times New Roman" w:cs="Times New Roman"/>
          <w:sz w:val="28"/>
          <w:lang w:eastAsia="ar-SA" w:bidi="ar-SA"/>
        </w:rPr>
        <w:t xml:space="preserve">июня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8E23E1">
        <w:rPr>
          <w:rFonts w:eastAsia="Times New Roman" w:cs="Times New Roman"/>
          <w:sz w:val="28"/>
          <w:lang w:eastAsia="ar-SA" w:bidi="ar-SA"/>
        </w:rPr>
        <w:t>105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E23E1">
        <w:rPr>
          <w:rFonts w:eastAsia="Times New Roman" w:cs="Times New Roman"/>
          <w:b/>
          <w:lang w:eastAsia="ar-SA" w:bidi="ar-SA"/>
        </w:rPr>
        <w:t>28.06.2018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E23E1">
        <w:rPr>
          <w:rFonts w:eastAsia="Times New Roman" w:cs="Times New Roman"/>
          <w:b/>
          <w:lang w:eastAsia="ar-SA" w:bidi="ar-SA"/>
        </w:rPr>
        <w:t>105</w:t>
      </w:r>
      <w:r w:rsidR="000463FA"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821" w:type="dxa"/>
        <w:tblInd w:w="-110" w:type="dxa"/>
        <w:tblLook w:val="04A0" w:firstRow="1" w:lastRow="0" w:firstColumn="1" w:lastColumn="0" w:noHBand="0" w:noVBand="1"/>
      </w:tblPr>
      <w:tblGrid>
        <w:gridCol w:w="184"/>
        <w:gridCol w:w="2898"/>
        <w:gridCol w:w="4330"/>
        <w:gridCol w:w="2309"/>
        <w:gridCol w:w="100"/>
      </w:tblGrid>
      <w:tr w:rsidR="00825507" w:rsidRPr="00825507" w:rsidTr="006D1078">
        <w:trPr>
          <w:gridBefore w:val="1"/>
          <w:gridAfter w:val="1"/>
          <w:wBefore w:w="184" w:type="dxa"/>
          <w:wAfter w:w="100" w:type="dxa"/>
          <w:trHeight w:val="1497"/>
        </w:trPr>
        <w:tc>
          <w:tcPr>
            <w:tcW w:w="95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5507" w:rsidRPr="00825507" w:rsidRDefault="00583574" w:rsidP="006D107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="00825507"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825507" w:rsidRPr="00825507" w:rsidRDefault="00825507" w:rsidP="006D107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825507" w:rsidRPr="00825507" w:rsidRDefault="00825507" w:rsidP="006D1078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</w:t>
            </w:r>
            <w:r w:rsidR="006D107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г. № 79-НПА</w:t>
            </w:r>
          </w:p>
        </w:tc>
      </w:tr>
      <w:tr w:rsidR="007569A7" w:rsidRPr="000C6E5F" w:rsidTr="006D1078">
        <w:trPr>
          <w:trHeight w:val="660"/>
        </w:trPr>
        <w:tc>
          <w:tcPr>
            <w:tcW w:w="98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7569A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C6E5F" w:rsidRPr="000C6E5F" w:rsidTr="006D1078">
        <w:trPr>
          <w:trHeight w:val="330"/>
        </w:trPr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0C6E5F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7569A7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C6E5F" w:rsidRPr="007569A7" w:rsidTr="006D1078">
        <w:trPr>
          <w:trHeight w:val="503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C6E5F" w:rsidRPr="007569A7" w:rsidTr="006D1078">
        <w:trPr>
          <w:trHeight w:val="14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5F" w:rsidRPr="007569A7" w:rsidRDefault="000C6E5F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01 02 00 00 00 0000 000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4 989,649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01 02 00 00 05 0000 710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5 689,649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01 02 00 00 05 0000 810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-700,000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01 05 00 00 00 0000 000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2 777,887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01 05 02 01 05 0000 510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-772 844,022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01 05 02 01 05 0000 610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775 621,909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01 06 00 00 00 0000 000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01 06 05 00 00 0000 000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01 06 05 00 00 0000 600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952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01 06 05 01 05 0000 640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06126E" w:rsidTr="006D1078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Итого источников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6E" w:rsidRPr="006D1078" w:rsidRDefault="0006126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D1078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8 858,187</w:t>
            </w:r>
          </w:p>
        </w:tc>
      </w:tr>
    </w:tbl>
    <w:p w:rsidR="007569A7" w:rsidRDefault="007569A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83574" w:rsidRDefault="00583574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6D1078" w:rsidRDefault="006D1078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E23E1">
        <w:rPr>
          <w:rFonts w:eastAsia="Times New Roman" w:cs="Times New Roman"/>
          <w:b/>
          <w:lang w:eastAsia="ar-SA" w:bidi="ar-SA"/>
        </w:rPr>
        <w:t>28.06.2018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E23E1">
        <w:rPr>
          <w:rFonts w:eastAsia="Times New Roman" w:cs="Times New Roman"/>
          <w:b/>
          <w:lang w:eastAsia="ar-SA" w:bidi="ar-SA"/>
        </w:rPr>
        <w:t>105</w:t>
      </w:r>
      <w:r w:rsidR="0006126E">
        <w:rPr>
          <w:rFonts w:eastAsia="Times New Roman" w:cs="Times New Roman"/>
          <w:b/>
          <w:lang w:eastAsia="ar-SA" w:bidi="ar-SA"/>
        </w:rPr>
        <w:t>-</w:t>
      </w:r>
      <w:r>
        <w:rPr>
          <w:rFonts w:eastAsia="Times New Roman" w:cs="Times New Roman"/>
          <w:b/>
          <w:lang w:eastAsia="ar-SA" w:bidi="ar-SA"/>
        </w:rPr>
        <w:t>НПА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825507" w:rsidRPr="00825507" w:rsidTr="0006126E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6126E" w:rsidRPr="00825507" w:rsidRDefault="0006126E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5507" w:rsidRPr="00825507" w:rsidRDefault="00825507" w:rsidP="0082550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6126E" w:rsidRDefault="0006126E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25507" w:rsidRPr="00825507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C504D8" w:rsidRPr="00825507" w:rsidTr="0006126E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C504D8" w:rsidRPr="00825507" w:rsidRDefault="00C504D8" w:rsidP="00C504D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C504D8" w:rsidRPr="00825507" w:rsidRDefault="00C504D8" w:rsidP="00825507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</w:t>
            </w:r>
            <w:r w:rsidR="006D1078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г. № 79-НПА</w:t>
            </w:r>
          </w:p>
        </w:tc>
      </w:tr>
    </w:tbl>
    <w:p w:rsidR="00D410FF" w:rsidRDefault="00D410FF" w:rsidP="00BE5145">
      <w:pPr>
        <w:widowControl/>
        <w:rPr>
          <w:rFonts w:eastAsia="Times New Roman" w:cs="Times New Roman"/>
          <w:b/>
          <w:lang w:eastAsia="ar-SA" w:bidi="ar-SA"/>
        </w:rPr>
      </w:pPr>
    </w:p>
    <w:tbl>
      <w:tblPr>
        <w:tblW w:w="9654" w:type="dxa"/>
        <w:tblInd w:w="20" w:type="dxa"/>
        <w:tblLook w:val="04A0" w:firstRow="1" w:lastRow="0" w:firstColumn="1" w:lastColumn="0" w:noHBand="0" w:noVBand="1"/>
      </w:tblPr>
      <w:tblGrid>
        <w:gridCol w:w="40"/>
        <w:gridCol w:w="5200"/>
        <w:gridCol w:w="2693"/>
        <w:gridCol w:w="1701"/>
        <w:gridCol w:w="20"/>
      </w:tblGrid>
      <w:tr w:rsidR="007569A7" w:rsidRPr="000C6E5F" w:rsidTr="008B0039">
        <w:trPr>
          <w:gridBefore w:val="1"/>
          <w:wBefore w:w="40" w:type="dxa"/>
          <w:trHeight w:val="645"/>
        </w:trPr>
        <w:tc>
          <w:tcPr>
            <w:tcW w:w="96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9A7" w:rsidRPr="007569A7" w:rsidRDefault="007569A7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Объемы доходов районного </w:t>
            </w:r>
            <w:r w:rsidR="004320AA"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бюджета в</w:t>
            </w: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2018 году</w:t>
            </w:r>
          </w:p>
          <w:p w:rsidR="007569A7" w:rsidRPr="000C6E5F" w:rsidRDefault="007569A7" w:rsidP="000C6E5F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 w:rsidR="00B15F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6126E" w:rsidRPr="006D1078" w:rsidTr="008B0039">
        <w:trPr>
          <w:gridAfter w:val="1"/>
          <w:wAfter w:w="20" w:type="dxa"/>
          <w:trHeight w:val="69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6D1078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Код </w:t>
            </w:r>
            <w:r w:rsidR="0006126E"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06126E" w:rsidRPr="001E5502" w:rsidTr="008B0039">
        <w:trPr>
          <w:gridAfter w:val="1"/>
          <w:wAfter w:w="20" w:type="dxa"/>
          <w:trHeight w:val="22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6D1078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</w:t>
            </w:r>
            <w:r w:rsidR="0006126E"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НЕНАЛОГОВЫЕ  ДОХОДЫ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326 020,000</w:t>
            </w:r>
          </w:p>
        </w:tc>
      </w:tr>
      <w:tr w:rsidR="0006126E" w:rsidRPr="001E5502" w:rsidTr="008B0039">
        <w:trPr>
          <w:gridAfter w:val="1"/>
          <w:wAfter w:w="20" w:type="dxa"/>
          <w:trHeight w:val="13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6126E" w:rsidRPr="006D1078" w:rsidTr="008B0039">
        <w:trPr>
          <w:gridAfter w:val="1"/>
          <w:wAfter w:w="20" w:type="dxa"/>
          <w:trHeight w:val="17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267 676,000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266 226,000</w:t>
            </w:r>
          </w:p>
        </w:tc>
      </w:tr>
      <w:tr w:rsidR="0006126E" w:rsidRPr="006D1078" w:rsidTr="008B0039">
        <w:trPr>
          <w:gridAfter w:val="1"/>
          <w:wAfter w:w="20" w:type="dxa"/>
          <w:trHeight w:val="15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6126E" w:rsidRPr="006D1078" w:rsidTr="008B0039">
        <w:trPr>
          <w:gridAfter w:val="1"/>
          <w:wAfter w:w="20" w:type="dxa"/>
          <w:trHeight w:val="69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</w:t>
            </w:r>
            <w:r w:rsid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ходы физических лиц с доходов,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 w:rsid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новании патента в соответствии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1E5502" w:rsidTr="008B0039">
        <w:trPr>
          <w:gridAfter w:val="1"/>
          <w:wAfter w:w="20" w:type="dxa"/>
          <w:trHeight w:val="52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6126E" w:rsidRPr="006D1078" w:rsidTr="008B0039">
        <w:trPr>
          <w:gridAfter w:val="1"/>
          <w:wAfter w:w="20" w:type="dxa"/>
          <w:trHeight w:val="5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9 646,000</w:t>
            </w:r>
          </w:p>
        </w:tc>
      </w:tr>
      <w:tr w:rsidR="0006126E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3 354,000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6 261,000</w:t>
            </w:r>
          </w:p>
        </w:tc>
      </w:tr>
      <w:tr w:rsidR="0006126E" w:rsidRPr="001E5502" w:rsidTr="008B0039">
        <w:trPr>
          <w:gridAfter w:val="1"/>
          <w:wAfter w:w="20" w:type="dxa"/>
          <w:trHeight w:val="20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20 644,000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19 040,000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1 432,000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6126E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172,000</w:t>
            </w:r>
          </w:p>
        </w:tc>
      </w:tr>
      <w:tr w:rsidR="0006126E" w:rsidRPr="001E5502" w:rsidTr="008B0039">
        <w:trPr>
          <w:gridAfter w:val="1"/>
          <w:wAfter w:w="20" w:type="dxa"/>
          <w:trHeight w:val="28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1E5502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50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6126E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 юрисдикции, мировыми судь</w:t>
            </w:r>
            <w:r w:rsid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ями (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2 990,000</w:t>
            </w:r>
          </w:p>
        </w:tc>
      </w:tr>
      <w:tr w:rsidR="0006126E" w:rsidRPr="00B72DCC" w:rsidTr="008B0039">
        <w:trPr>
          <w:gridAfter w:val="1"/>
          <w:wAfter w:w="20" w:type="dxa"/>
          <w:trHeight w:val="34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06126E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18 662,000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</w:t>
            </w:r>
            <w:r w:rsid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ключением имущества бюджетных и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17 542,000</w:t>
            </w:r>
          </w:p>
        </w:tc>
      </w:tr>
      <w:tr w:rsidR="0006126E" w:rsidRPr="006D1078" w:rsidTr="008B0039">
        <w:trPr>
          <w:gridAfter w:val="1"/>
          <w:wAfter w:w="20" w:type="dxa"/>
          <w:trHeight w:val="123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7 092,000</w:t>
            </w:r>
          </w:p>
        </w:tc>
      </w:tr>
      <w:tr w:rsidR="0006126E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</w:t>
            </w:r>
            <w:r w:rsid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сположены в границах городских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8 250,000</w:t>
            </w:r>
          </w:p>
        </w:tc>
      </w:tr>
      <w:tr w:rsidR="0006126E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2 200,000</w:t>
            </w:r>
          </w:p>
        </w:tc>
      </w:tr>
      <w:tr w:rsidR="0006126E" w:rsidRPr="006D1078" w:rsidTr="008B0039">
        <w:trPr>
          <w:gridAfter w:val="1"/>
          <w:wAfter w:w="20" w:type="dxa"/>
          <w:trHeight w:val="79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1 115,000</w:t>
            </w:r>
          </w:p>
        </w:tc>
      </w:tr>
      <w:tr w:rsidR="0006126E" w:rsidRPr="00B72DCC" w:rsidTr="008B0039">
        <w:trPr>
          <w:gridAfter w:val="1"/>
          <w:wAfter w:w="20" w:type="dxa"/>
          <w:trHeight w:val="24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6D1078" w:rsidP="0006126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Платежи при</w:t>
            </w:r>
            <w:r w:rsid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пользовании природными</w:t>
            </w:r>
            <w:r w:rsidR="0006126E"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B72DCC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6126E" w:rsidRPr="006D1078" w:rsidTr="008B0039">
        <w:trPr>
          <w:gridAfter w:val="1"/>
          <w:wAfter w:w="20" w:type="dxa"/>
          <w:trHeight w:val="27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06126E" w:rsidRPr="006D1078" w:rsidTr="008B0039">
        <w:trPr>
          <w:gridAfter w:val="1"/>
          <w:wAfter w:w="20" w:type="dxa"/>
          <w:trHeight w:val="42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180,000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сброс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8B0039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змещение отходов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220,000</w:t>
            </w:r>
          </w:p>
        </w:tc>
      </w:tr>
      <w:tr w:rsidR="008B0039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змещение твердых коммунальных отходов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01 0000 120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8B0039" w:rsidRPr="00B72DCC" w:rsidTr="008B0039">
        <w:trPr>
          <w:gridAfter w:val="1"/>
          <w:wAfter w:w="20" w:type="dxa"/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2 050,000</w:t>
            </w:r>
          </w:p>
        </w:tc>
      </w:tr>
      <w:tr w:rsidR="008B0039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1 300,000</w:t>
            </w:r>
          </w:p>
        </w:tc>
      </w:tr>
      <w:tr w:rsidR="008B0039" w:rsidRPr="006D1078" w:rsidTr="008B0039">
        <w:trPr>
          <w:gridAfter w:val="1"/>
          <w:wAfter w:w="20" w:type="dxa"/>
          <w:trHeight w:val="97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асположены в границах городских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650,000</w:t>
            </w:r>
          </w:p>
        </w:tc>
      </w:tr>
      <w:tr w:rsidR="008B0039" w:rsidRPr="00B72DCC" w:rsidTr="008B0039">
        <w:trPr>
          <w:gridAfter w:val="1"/>
          <w:wAfter w:w="20" w:type="dxa"/>
          <w:trHeight w:val="2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3 702,000</w:t>
            </w:r>
          </w:p>
        </w:tc>
      </w:tr>
      <w:tr w:rsidR="008B0039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125,12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6,128,129, 129.1, 132, 133, 134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135, 135.1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8B0039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8B0039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алкогольной, спиртосодержащей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8B0039" w:rsidRPr="006D1078" w:rsidTr="008B0039">
        <w:trPr>
          <w:gridAfter w:val="1"/>
          <w:wAfter w:w="20" w:type="dxa"/>
          <w:trHeight w:val="8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530,000</w:t>
            </w:r>
          </w:p>
        </w:tc>
      </w:tr>
      <w:tr w:rsidR="008B0039" w:rsidRPr="006D1078" w:rsidTr="008B0039">
        <w:trPr>
          <w:gridAfter w:val="1"/>
          <w:wAfter w:w="20" w:type="dxa"/>
          <w:trHeight w:val="6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25,000</w:t>
            </w:r>
          </w:p>
        </w:tc>
      </w:tr>
      <w:tr w:rsidR="008B0039" w:rsidRPr="006D1078" w:rsidTr="008B0039">
        <w:trPr>
          <w:gridAfter w:val="1"/>
          <w:wAfter w:w="20" w:type="dxa"/>
          <w:trHeight w:val="46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8B0039" w:rsidRPr="006D1078" w:rsidTr="008B0039">
        <w:trPr>
          <w:gridAfter w:val="1"/>
          <w:wAfter w:w="20" w:type="dxa"/>
          <w:trHeight w:val="6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12,000</w:t>
            </w:r>
          </w:p>
        </w:tc>
      </w:tr>
      <w:tr w:rsidR="008B0039" w:rsidRPr="006D1078" w:rsidTr="008B0039">
        <w:trPr>
          <w:gridAfter w:val="1"/>
          <w:wAfter w:w="20" w:type="dxa"/>
          <w:trHeight w:val="93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1 380,000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8B0039" w:rsidRPr="00B72DCC" w:rsidTr="008B0039">
        <w:trPr>
          <w:gridAfter w:val="1"/>
          <w:wAfter w:w="20" w:type="dxa"/>
          <w:trHeight w:val="22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440 043,722</w:t>
            </w:r>
          </w:p>
        </w:tc>
      </w:tr>
      <w:tr w:rsidR="008B0039" w:rsidRPr="00B72DCC" w:rsidTr="008B0039">
        <w:trPr>
          <w:gridAfter w:val="1"/>
          <w:wAfter w:w="20" w:type="dxa"/>
          <w:trHeight w:val="39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440 043,722</w:t>
            </w:r>
          </w:p>
        </w:tc>
      </w:tr>
      <w:tr w:rsidR="008B0039" w:rsidRPr="00B72DCC" w:rsidTr="008B0039">
        <w:trPr>
          <w:gridAfter w:val="1"/>
          <w:wAfter w:w="20" w:type="dxa"/>
          <w:trHeight w:val="28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13 366,269</w:t>
            </w:r>
          </w:p>
        </w:tc>
      </w:tr>
      <w:tr w:rsidR="008B0039" w:rsidRPr="006D1078" w:rsidTr="008B0039">
        <w:trPr>
          <w:gridAfter w:val="1"/>
          <w:wAfter w:w="20" w:type="dxa"/>
          <w:trHeight w:val="41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2 844,269</w:t>
            </w:r>
          </w:p>
        </w:tc>
      </w:tr>
      <w:tr w:rsidR="008B0039" w:rsidRPr="006D1078" w:rsidTr="008B0039">
        <w:trPr>
          <w:gridAfter w:val="1"/>
          <w:wAfter w:w="20" w:type="dxa"/>
          <w:trHeight w:val="6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10 522,000</w:t>
            </w:r>
          </w:p>
        </w:tc>
      </w:tr>
      <w:tr w:rsidR="008B0039" w:rsidRPr="00B72DCC" w:rsidTr="008B0039">
        <w:trPr>
          <w:gridAfter w:val="1"/>
          <w:wAfter w:w="20" w:type="dxa"/>
          <w:trHeight w:val="51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32 297,289</w:t>
            </w:r>
          </w:p>
        </w:tc>
      </w:tr>
      <w:tr w:rsidR="008B0039" w:rsidRPr="006D1078" w:rsidTr="008B0039">
        <w:trPr>
          <w:gridAfter w:val="1"/>
          <w:wAfter w:w="20" w:type="dxa"/>
          <w:trHeight w:val="13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29 856,391</w:t>
            </w:r>
          </w:p>
        </w:tc>
      </w:tr>
      <w:tr w:rsidR="008B0039" w:rsidRPr="006D1078" w:rsidTr="008B0039">
        <w:trPr>
          <w:gridAfter w:val="1"/>
          <w:wAfter w:w="20" w:type="dxa"/>
          <w:trHeight w:val="18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0039" w:rsidRPr="006D1078" w:rsidTr="008B0039">
        <w:trPr>
          <w:gridAfter w:val="1"/>
          <w:wAfter w:w="20" w:type="dxa"/>
          <w:trHeight w:val="14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детей, а также молодым семьям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8B0039" w:rsidRPr="006D1078" w:rsidTr="008B0039">
        <w:trPr>
          <w:gridAfter w:val="1"/>
          <w:wAfter w:w="20" w:type="dxa"/>
          <w:trHeight w:val="92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8B0039" w:rsidRPr="006D1078" w:rsidTr="008B0039">
        <w:trPr>
          <w:gridAfter w:val="1"/>
          <w:wAfter w:w="20" w:type="dxa"/>
          <w:trHeight w:val="8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8B0039" w:rsidRPr="006D1078" w:rsidTr="008B0039">
        <w:trPr>
          <w:gridAfter w:val="1"/>
          <w:wAfter w:w="20" w:type="dxa"/>
          <w:trHeight w:val="8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8B0039" w:rsidRPr="006D1078" w:rsidTr="008B0039">
        <w:trPr>
          <w:gridAfter w:val="1"/>
          <w:wAfter w:w="20" w:type="dxa"/>
          <w:trHeight w:val="8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8B0039" w:rsidRPr="006D1078" w:rsidTr="008B0039">
        <w:trPr>
          <w:gridAfter w:val="1"/>
          <w:wAfter w:w="20" w:type="dxa"/>
          <w:trHeight w:val="6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Субсидии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1 459,550</w:t>
            </w:r>
          </w:p>
        </w:tc>
      </w:tr>
      <w:tr w:rsidR="008B0039" w:rsidRPr="006D1078" w:rsidTr="008B0039">
        <w:trPr>
          <w:gridAfter w:val="1"/>
          <w:wAfter w:w="20" w:type="dxa"/>
          <w:trHeight w:val="7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708,618</w:t>
            </w:r>
          </w:p>
        </w:tc>
      </w:tr>
      <w:tr w:rsidR="008B0039" w:rsidRPr="006D1078" w:rsidTr="008B0039">
        <w:trPr>
          <w:gridAfter w:val="1"/>
          <w:wAfter w:w="20" w:type="dxa"/>
          <w:trHeight w:val="43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272,730</w:t>
            </w:r>
          </w:p>
        </w:tc>
      </w:tr>
      <w:tr w:rsidR="008B0039" w:rsidRPr="006D1078" w:rsidTr="008B0039">
        <w:trPr>
          <w:gridAfter w:val="1"/>
          <w:wAfter w:w="20" w:type="dxa"/>
          <w:trHeight w:val="2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т.ч.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0039" w:rsidRPr="006D1078" w:rsidTr="008B0039">
        <w:trPr>
          <w:gridAfter w:val="1"/>
          <w:wAfter w:w="20" w:type="dxa"/>
          <w:trHeight w:val="9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90,910</w:t>
            </w:r>
          </w:p>
        </w:tc>
      </w:tr>
      <w:tr w:rsidR="008B0039" w:rsidRPr="006D1078" w:rsidTr="008B0039">
        <w:trPr>
          <w:gridAfter w:val="1"/>
          <w:wAfter w:w="20" w:type="dxa"/>
          <w:trHeight w:val="7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181,820</w:t>
            </w:r>
          </w:p>
        </w:tc>
      </w:tr>
      <w:tr w:rsidR="008B0039" w:rsidRPr="00B72DCC" w:rsidTr="008B0039">
        <w:trPr>
          <w:gridAfter w:val="1"/>
          <w:wAfter w:w="20" w:type="dxa"/>
          <w:trHeight w:val="4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B72DCC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72DC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394 380,164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бюджетам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муниципаль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ных районов на государственную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регистрацию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актов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8B0039" w:rsidRPr="006D1078" w:rsidTr="008B0039">
        <w:trPr>
          <w:gridAfter w:val="1"/>
          <w:wAfter w:w="20" w:type="dxa"/>
          <w:trHeight w:val="75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Субвенции бюджетам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муниципальных районов на составление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(изменение) списков кандидатов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2 02 35120 05 0000 151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421,2540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382 756,410</w:t>
            </w:r>
          </w:p>
        </w:tc>
      </w:tr>
      <w:tr w:rsidR="008B0039" w:rsidRPr="006D1078" w:rsidTr="008B0039">
        <w:trPr>
          <w:gridAfter w:val="1"/>
          <w:wAfter w:w="20" w:type="dxa"/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0039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8B0039" w:rsidRPr="006D1078" w:rsidTr="008B0039">
        <w:trPr>
          <w:gridAfter w:val="1"/>
          <w:wAfter w:w="20" w:type="dxa"/>
          <w:trHeight w:val="6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8B0039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8B0039" w:rsidRPr="006D1078" w:rsidTr="008B0039">
        <w:trPr>
          <w:gridAfter w:val="1"/>
          <w:wAfter w:w="20" w:type="dxa"/>
          <w:trHeight w:val="12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8B0039" w:rsidRPr="006D1078" w:rsidTr="008B0039">
        <w:trPr>
          <w:gridAfter w:val="1"/>
          <w:wAfter w:w="20" w:type="dxa"/>
          <w:trHeight w:val="9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получение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дших классах (1-4 включительно)</w:t>
            </w: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муниципальных образовательных учреждениях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8B0039" w:rsidRPr="006D1078" w:rsidTr="008B0039">
        <w:trPr>
          <w:gridAfter w:val="1"/>
          <w:wAfter w:w="20" w:type="dxa"/>
          <w:trHeight w:val="6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8B0039" w:rsidRPr="006D1078" w:rsidTr="008B0039">
        <w:trPr>
          <w:gridAfter w:val="1"/>
          <w:wAfter w:w="20" w:type="dxa"/>
          <w:trHeight w:val="92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8B0039" w:rsidRPr="006D1078" w:rsidTr="008B0039">
        <w:trPr>
          <w:gridAfter w:val="1"/>
          <w:wAfter w:w="20" w:type="dxa"/>
          <w:trHeight w:val="133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8B0039" w:rsidRPr="006D1078" w:rsidTr="008B0039">
        <w:trPr>
          <w:gridAfter w:val="1"/>
          <w:wAfter w:w="20" w:type="dxa"/>
          <w:trHeight w:val="27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8B0039" w:rsidRPr="006D1078" w:rsidTr="008B0039">
        <w:trPr>
          <w:gridAfter w:val="1"/>
          <w:wAfter w:w="20" w:type="dxa"/>
          <w:trHeight w:val="36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39" w:rsidRPr="006D1078" w:rsidRDefault="008B0039" w:rsidP="008B00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766 063,722</w:t>
            </w:r>
          </w:p>
        </w:tc>
      </w:tr>
    </w:tbl>
    <w:p w:rsidR="00D410FF" w:rsidRPr="006D1078" w:rsidRDefault="00D410FF" w:rsidP="00825507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D410FF" w:rsidRDefault="00D410FF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E5145" w:rsidRDefault="00BE514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E5145" w:rsidRDefault="00BE514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E5145" w:rsidRDefault="00BE514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E5145" w:rsidRDefault="00BE5145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6126E">
        <w:rPr>
          <w:rFonts w:eastAsia="Times New Roman" w:cs="Times New Roman"/>
          <w:b/>
          <w:lang w:eastAsia="ar-SA" w:bidi="ar-SA"/>
        </w:rPr>
        <w:t>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E23E1">
        <w:rPr>
          <w:rFonts w:eastAsia="Times New Roman" w:cs="Times New Roman"/>
          <w:b/>
          <w:lang w:eastAsia="ar-SA" w:bidi="ar-SA"/>
        </w:rPr>
        <w:t>28.06.2018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E23E1">
        <w:rPr>
          <w:rFonts w:eastAsia="Times New Roman" w:cs="Times New Roman"/>
          <w:b/>
          <w:lang w:eastAsia="ar-SA" w:bidi="ar-SA"/>
        </w:rPr>
        <w:t>105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825507" w:rsidRDefault="00825507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"/>
        <w:gridCol w:w="4233"/>
        <w:gridCol w:w="162"/>
        <w:gridCol w:w="688"/>
        <w:gridCol w:w="162"/>
        <w:gridCol w:w="972"/>
        <w:gridCol w:w="162"/>
        <w:gridCol w:w="1114"/>
        <w:gridCol w:w="162"/>
        <w:gridCol w:w="830"/>
        <w:gridCol w:w="1280"/>
        <w:gridCol w:w="25"/>
      </w:tblGrid>
      <w:tr w:rsidR="00825507" w:rsidRPr="00C504D8" w:rsidTr="00467239">
        <w:trPr>
          <w:gridBefore w:val="1"/>
          <w:wBefore w:w="50" w:type="dxa"/>
          <w:trHeight w:val="315"/>
        </w:trPr>
        <w:tc>
          <w:tcPr>
            <w:tcW w:w="9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467239">
        <w:trPr>
          <w:gridBefore w:val="1"/>
          <w:wBefore w:w="50" w:type="dxa"/>
          <w:trHeight w:val="315"/>
        </w:trPr>
        <w:tc>
          <w:tcPr>
            <w:tcW w:w="9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467239">
        <w:trPr>
          <w:gridBefore w:val="1"/>
          <w:wBefore w:w="50" w:type="dxa"/>
          <w:trHeight w:val="315"/>
        </w:trPr>
        <w:tc>
          <w:tcPr>
            <w:tcW w:w="9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467239">
        <w:trPr>
          <w:gridBefore w:val="1"/>
          <w:gridAfter w:val="1"/>
          <w:wBefore w:w="50" w:type="dxa"/>
          <w:wAfter w:w="25" w:type="dxa"/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467239">
        <w:trPr>
          <w:gridBefore w:val="1"/>
          <w:wBefore w:w="50" w:type="dxa"/>
          <w:trHeight w:val="1086"/>
        </w:trPr>
        <w:tc>
          <w:tcPr>
            <w:tcW w:w="9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467239">
        <w:trPr>
          <w:gridBefore w:val="1"/>
          <w:wBefore w:w="50" w:type="dxa"/>
          <w:trHeight w:val="240"/>
        </w:trPr>
        <w:tc>
          <w:tcPr>
            <w:tcW w:w="9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84 363,071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6D1078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06126E"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1E5502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</w:t>
            </w:r>
            <w:r w:rsidR="001E550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естного 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E550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1E5502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06126E"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32 114,651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1E550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1E5502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19 819,927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</w:t>
            </w:r>
            <w:r w:rsidR="00A23A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нам, имеющим трех и более детей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а также молодым семьям, за счет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A23A3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29 194,487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A23A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573 911,257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165 280,606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1B37AA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336 026,581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335 302,605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47 804,108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06126E" w:rsidRPr="006D1078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6D1078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6D1078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D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1B37AA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31 670,500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31 670,500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30 831,882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30 384,154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11 666,008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42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06126E" w:rsidRPr="001B37AA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126E" w:rsidRPr="001B37AA" w:rsidRDefault="0006126E" w:rsidP="0006126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126E" w:rsidRPr="001B37AA" w:rsidRDefault="0006126E" w:rsidP="0006126E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B37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467239" w:rsidRPr="00467239" w:rsidTr="00467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84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239" w:rsidRPr="00467239" w:rsidRDefault="00467239" w:rsidP="0046723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</w:t>
            </w:r>
            <w:r w:rsidRPr="00467239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Всего расходов: 774 921,909</w:t>
            </w:r>
          </w:p>
        </w:tc>
      </w:tr>
    </w:tbl>
    <w:p w:rsidR="00C16C26" w:rsidRPr="001B37AA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BE5145" w:rsidRDefault="00BE5145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p w:rsidR="00C16C26" w:rsidRDefault="00C16C26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72DD7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E23E1">
        <w:rPr>
          <w:rFonts w:eastAsia="Times New Roman" w:cs="Times New Roman"/>
          <w:b/>
          <w:lang w:eastAsia="ar-SA" w:bidi="ar-SA"/>
        </w:rPr>
        <w:t>28.06.2018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E23E1">
        <w:rPr>
          <w:rFonts w:eastAsia="Times New Roman" w:cs="Times New Roman"/>
          <w:b/>
          <w:lang w:eastAsia="ar-SA" w:bidi="ar-SA"/>
        </w:rPr>
        <w:t>105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03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5"/>
        <w:gridCol w:w="10"/>
        <w:gridCol w:w="3362"/>
        <w:gridCol w:w="314"/>
        <w:gridCol w:w="400"/>
        <w:gridCol w:w="309"/>
        <w:gridCol w:w="589"/>
        <w:gridCol w:w="261"/>
        <w:gridCol w:w="986"/>
        <w:gridCol w:w="148"/>
        <w:gridCol w:w="1276"/>
        <w:gridCol w:w="19"/>
        <w:gridCol w:w="973"/>
        <w:gridCol w:w="111"/>
        <w:gridCol w:w="1165"/>
        <w:gridCol w:w="73"/>
      </w:tblGrid>
      <w:tr w:rsidR="007202A9" w:rsidRPr="007202A9" w:rsidTr="00BE5145">
        <w:trPr>
          <w:gridBefore w:val="1"/>
          <w:gridAfter w:val="1"/>
          <w:wBefore w:w="35" w:type="dxa"/>
          <w:wAfter w:w="73" w:type="dxa"/>
          <w:trHeight w:val="37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BE5145">
        <w:trPr>
          <w:gridBefore w:val="1"/>
          <w:gridAfter w:val="1"/>
          <w:wBefore w:w="35" w:type="dxa"/>
          <w:wAfter w:w="73" w:type="dxa"/>
          <w:trHeight w:val="31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BE5145">
        <w:trPr>
          <w:gridBefore w:val="1"/>
          <w:gridAfter w:val="1"/>
          <w:wBefore w:w="35" w:type="dxa"/>
          <w:wAfter w:w="73" w:type="dxa"/>
          <w:trHeight w:val="31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BE5145">
        <w:trPr>
          <w:gridBefore w:val="1"/>
          <w:gridAfter w:val="1"/>
          <w:wBefore w:w="35" w:type="dxa"/>
          <w:wAfter w:w="73" w:type="dxa"/>
          <w:trHeight w:val="11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BE5145">
        <w:trPr>
          <w:gridBefore w:val="2"/>
          <w:gridAfter w:val="1"/>
          <w:wBefore w:w="45" w:type="dxa"/>
          <w:wAfter w:w="73" w:type="dxa"/>
          <w:trHeight w:val="58"/>
        </w:trPr>
        <w:tc>
          <w:tcPr>
            <w:tcW w:w="991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172DD7" w:rsidRPr="00467239" w:rsidTr="00BE5145">
        <w:trPr>
          <w:trHeight w:val="575"/>
        </w:trPr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174 168,967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69 669,707</w:t>
            </w:r>
          </w:p>
        </w:tc>
      </w:tr>
      <w:tr w:rsidR="00172DD7" w:rsidRPr="00467239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33 951,716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32 279,372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29 821,112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172DD7" w:rsidRPr="00467239" w:rsidTr="00BE5145">
        <w:trPr>
          <w:trHeight w:val="13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172DD7" w:rsidRPr="00467239" w:rsidTr="00BE5145">
        <w:trPr>
          <w:trHeight w:val="182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172DD7" w:rsidRPr="00467239" w:rsidTr="00BE5145">
        <w:trPr>
          <w:trHeight w:val="202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13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16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32 114,651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467239" w:rsidTr="00BE5145">
        <w:trPr>
          <w:trHeight w:val="37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467239" w:rsidTr="00BE5145">
        <w:trPr>
          <w:trHeight w:val="9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172DD7" w:rsidRPr="00467239" w:rsidTr="00BE5145">
        <w:trPr>
          <w:trHeight w:val="25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172DD7" w:rsidRPr="00467239" w:rsidTr="00BE5145">
        <w:trPr>
          <w:trHeight w:val="12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467239" w:rsidTr="00BE5145">
        <w:trPr>
          <w:trHeight w:val="17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467239" w:rsidTr="00BE5145">
        <w:trPr>
          <w:trHeight w:val="76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22 173,074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467239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172DD7"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2 320,892</w:t>
            </w:r>
          </w:p>
        </w:tc>
      </w:tr>
      <w:tr w:rsidR="00172DD7" w:rsidRPr="00467239" w:rsidTr="00BE5145">
        <w:trPr>
          <w:trHeight w:val="13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172DD7" w:rsidRPr="00467239" w:rsidTr="00BE5145">
        <w:trPr>
          <w:trHeight w:val="24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172DD7" w:rsidRPr="00467239" w:rsidTr="00BE5145">
        <w:trPr>
          <w:trHeight w:val="1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13,861</w:t>
            </w:r>
          </w:p>
        </w:tc>
      </w:tr>
      <w:tr w:rsidR="00172DD7" w:rsidRPr="00467239" w:rsidTr="00BE5145">
        <w:trPr>
          <w:trHeight w:val="157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172DD7" w:rsidRPr="00467239" w:rsidTr="00BE5145">
        <w:trPr>
          <w:trHeight w:val="48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6 839,638</w:t>
            </w:r>
          </w:p>
        </w:tc>
      </w:tr>
      <w:tr w:rsidR="00172DD7" w:rsidRPr="00467239" w:rsidTr="00BE5145">
        <w:trPr>
          <w:trHeight w:val="20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467239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172DD7" w:rsidRPr="00467239" w:rsidTr="00BE5145">
        <w:trPr>
          <w:trHeight w:val="22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19 799,927</w:t>
            </w:r>
          </w:p>
        </w:tc>
      </w:tr>
      <w:tr w:rsidR="00172DD7" w:rsidRPr="00467239" w:rsidTr="00BE5145">
        <w:trPr>
          <w:trHeight w:val="131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105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467239" w:rsidTr="00BE5145">
        <w:trPr>
          <w:trHeight w:val="1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BA6C6D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172DD7"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172DD7" w:rsidRPr="00467239" w:rsidTr="00BE5145">
        <w:trPr>
          <w:trHeight w:val="18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172DD7" w:rsidRPr="00467239" w:rsidTr="00BE5145">
        <w:trPr>
          <w:trHeight w:val="100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172DD7" w:rsidRPr="00467239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172DD7" w:rsidRPr="00467239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172DD7" w:rsidRPr="00467239" w:rsidTr="00BE5145">
        <w:trPr>
          <w:trHeight w:val="165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</w:t>
            </w:r>
            <w:r w:rsid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нам, имеющим трех и более детей</w:t>
            </w: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а также молодым семьям, за счет дорожного фонда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172DD7" w:rsidRPr="00467239" w:rsidTr="00BE5145">
        <w:trPr>
          <w:trHeight w:val="189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172DD7" w:rsidRPr="00467239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172DD7" w:rsidRPr="00467239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467239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467239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6723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BA6C6D" w:rsidTr="00BE5145">
        <w:trPr>
          <w:trHeight w:val="24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67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73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189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362,000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157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18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46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20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29 194,487</w:t>
            </w:r>
          </w:p>
        </w:tc>
      </w:tr>
      <w:tr w:rsidR="00172DD7" w:rsidRPr="00BA6C6D" w:rsidTr="00BE5145">
        <w:trPr>
          <w:trHeight w:val="19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BA6C6D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="00172DD7"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BA6C6D" w:rsidTr="00BE5145">
        <w:trPr>
          <w:trHeight w:val="14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27 181,297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27 078,201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172DD7" w:rsidRPr="00BA6C6D" w:rsidTr="00BE5145">
        <w:trPr>
          <w:trHeight w:val="2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BA6C6D" w:rsidTr="00BE5145">
        <w:trPr>
          <w:trHeight w:val="3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172DD7" w:rsidRPr="00BA6C6D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172DD7" w:rsidRPr="00BA6C6D" w:rsidTr="00BE5145">
        <w:trPr>
          <w:trHeight w:val="3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62,816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36,280</w:t>
            </w:r>
          </w:p>
        </w:tc>
      </w:tr>
      <w:tr w:rsidR="00172DD7" w:rsidRPr="00BA6C6D" w:rsidTr="00BE5145">
        <w:trPr>
          <w:trHeight w:val="19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172DD7" w:rsidRPr="00BA6C6D" w:rsidTr="00BE5145">
        <w:trPr>
          <w:trHeight w:val="19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768,696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678,696</w:t>
            </w:r>
          </w:p>
        </w:tc>
      </w:tr>
      <w:tr w:rsidR="00172DD7" w:rsidRPr="00BA6C6D" w:rsidTr="00BE5145">
        <w:trPr>
          <w:trHeight w:val="19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172DD7" w:rsidRPr="00BA6C6D" w:rsidTr="00BE5145">
        <w:trPr>
          <w:trHeight w:val="3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228,696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172DD7" w:rsidRPr="00BA6C6D" w:rsidTr="00BE5145">
        <w:trPr>
          <w:trHeight w:val="7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4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10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BA6C6D" w:rsidTr="00BE5145">
        <w:trPr>
          <w:trHeight w:val="141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18 892,338</w:t>
            </w:r>
          </w:p>
        </w:tc>
      </w:tr>
      <w:tr w:rsidR="00172DD7" w:rsidRPr="00BA6C6D" w:rsidTr="00BE5145">
        <w:trPr>
          <w:trHeight w:val="18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172DD7" w:rsidRPr="00BA6C6D" w:rsidTr="00BE5145">
        <w:trPr>
          <w:trHeight w:val="112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172DD7" w:rsidRPr="00BA6C6D" w:rsidTr="00BE5145">
        <w:trPr>
          <w:trHeight w:val="16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172DD7" w:rsidRPr="00BA6C6D" w:rsidTr="00BE5145">
        <w:trPr>
          <w:trHeight w:val="242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3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30 237,500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30 237,500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29 398,882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28 951,154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172DD7" w:rsidRPr="00BA6C6D" w:rsidTr="00BE5145">
        <w:trPr>
          <w:trHeight w:val="16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172DD7" w:rsidRPr="00BA6C6D" w:rsidTr="00BE5145">
        <w:trPr>
          <w:trHeight w:val="159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BA6C6D" w:rsidTr="00BE5145">
        <w:trPr>
          <w:trHeight w:val="16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172DD7" w:rsidRPr="00BA6C6D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172DD7" w:rsidRPr="00BA6C6D" w:rsidTr="00BE5145">
        <w:trPr>
          <w:trHeight w:val="218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172DD7" w:rsidRPr="00BA6C6D" w:rsidTr="00BE5145">
        <w:trPr>
          <w:trHeight w:val="130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172DD7" w:rsidRPr="00BA6C6D" w:rsidTr="00BE5145">
        <w:trPr>
          <w:trHeight w:val="24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172DD7" w:rsidRPr="00BA6C6D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172DD7" w:rsidRPr="00BA6C6D" w:rsidTr="00BE5145">
        <w:trPr>
          <w:trHeight w:val="236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BA6C6D" w:rsidP="00BA6C6D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172DD7"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23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172DD7" w:rsidRPr="00BA6C6D" w:rsidTr="00BE5145">
        <w:trPr>
          <w:trHeight w:val="18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172DD7" w:rsidRPr="00BA6C6D" w:rsidTr="00BE5145">
        <w:trPr>
          <w:trHeight w:val="182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172DD7" w:rsidRPr="00BA6C6D" w:rsidTr="00BE5145">
        <w:trPr>
          <w:trHeight w:val="22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4 545,008</w:t>
            </w:r>
          </w:p>
        </w:tc>
      </w:tr>
      <w:tr w:rsidR="00172DD7" w:rsidRPr="00BA6C6D" w:rsidTr="00BE5145">
        <w:trPr>
          <w:trHeight w:val="11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2 185,358</w:t>
            </w:r>
          </w:p>
        </w:tc>
      </w:tr>
      <w:tr w:rsidR="00172DD7" w:rsidRPr="00BA6C6D" w:rsidTr="00BE5145">
        <w:trPr>
          <w:trHeight w:val="21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2 359,550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BA6C6D" w:rsidTr="00BE5145">
        <w:trPr>
          <w:trHeight w:val="1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BA6C6D" w:rsidTr="00BE5145">
        <w:trPr>
          <w:trHeight w:val="6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BA6C6D" w:rsidTr="00BE5145">
        <w:trPr>
          <w:trHeight w:val="44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172DD7" w:rsidRPr="00BA6C6D" w:rsidTr="00BE5145">
        <w:trPr>
          <w:trHeight w:val="37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172DD7" w:rsidRPr="00BA6C6D" w:rsidTr="00BE5145">
        <w:trPr>
          <w:trHeight w:val="17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14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105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172DD7" w:rsidRPr="00BA6C6D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172DD7" w:rsidRPr="00BA6C6D" w:rsidTr="00BE5145">
        <w:trPr>
          <w:trHeight w:val="18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172DD7" w:rsidRPr="00BA6C6D" w:rsidTr="00BE5145">
        <w:trPr>
          <w:trHeight w:val="208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172DD7" w:rsidRPr="00BA6C6D" w:rsidTr="00BE5145">
        <w:trPr>
          <w:trHeight w:val="3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357250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172DD7"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562 159,919</w:t>
            </w:r>
          </w:p>
        </w:tc>
      </w:tr>
      <w:tr w:rsidR="00172DD7" w:rsidRPr="00BA6C6D" w:rsidTr="00BE5145">
        <w:trPr>
          <w:trHeight w:val="12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157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BA6C6D" w:rsidTr="00BE5145">
        <w:trPr>
          <w:trHeight w:val="14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555 018,919</w:t>
            </w:r>
          </w:p>
        </w:tc>
      </w:tr>
      <w:tr w:rsidR="00172DD7" w:rsidRPr="00BA6C6D" w:rsidTr="00BE5145">
        <w:trPr>
          <w:trHeight w:val="19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165 280,606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164 757,596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172DD7" w:rsidRPr="00BA6C6D" w:rsidTr="00BE5145">
        <w:trPr>
          <w:trHeight w:val="176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357250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172DD7" w:rsidRPr="00BA6C6D" w:rsidTr="00BE5145">
        <w:trPr>
          <w:trHeight w:val="242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172DD7" w:rsidRPr="00BA6C6D" w:rsidTr="00BE5145">
        <w:trPr>
          <w:trHeight w:val="12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172DD7" w:rsidRPr="00BA6C6D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172DD7" w:rsidRPr="00BA6C6D" w:rsidTr="00BE5145">
        <w:trPr>
          <w:trHeight w:val="19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172DD7" w:rsidRPr="00BA6C6D" w:rsidTr="00BE5145">
        <w:trPr>
          <w:trHeight w:val="18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88,760</w:t>
            </w:r>
          </w:p>
        </w:tc>
      </w:tr>
      <w:tr w:rsidR="00172DD7" w:rsidRPr="00BA6C6D" w:rsidTr="00BE5145">
        <w:trPr>
          <w:trHeight w:val="2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336 026,581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335 302,605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172DD7" w:rsidRPr="00BA6C6D" w:rsidTr="00BE5145">
        <w:trPr>
          <w:trHeight w:val="45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172DD7" w:rsidRPr="00BA6C6D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172DD7" w:rsidRPr="00BA6C6D" w:rsidTr="00BE5145">
        <w:trPr>
          <w:trHeight w:val="25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172DD7" w:rsidRPr="00BA6C6D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172DD7" w:rsidRPr="00BA6C6D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BA6C6D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BA6C6D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A6C6D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172DD7" w:rsidRPr="00357250" w:rsidTr="00BE5145">
        <w:trPr>
          <w:trHeight w:val="20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172DD7" w:rsidRPr="00357250" w:rsidTr="00BE5145">
        <w:trPr>
          <w:trHeight w:val="24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172DD7" w:rsidRPr="00357250" w:rsidTr="00BE5145">
        <w:trPr>
          <w:trHeight w:val="157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</w:t>
            </w:r>
            <w:r w:rsid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бесплатного</w:t>
            </w: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172DD7" w:rsidRPr="00357250" w:rsidTr="00BE5145">
        <w:trPr>
          <w:trHeight w:val="24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7250" w:rsidTr="00BE5145">
        <w:trPr>
          <w:trHeight w:val="2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172DD7" w:rsidRPr="00357250" w:rsidTr="00BE5145">
        <w:trPr>
          <w:trHeight w:val="2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172DD7" w:rsidRPr="00357250" w:rsidTr="00BE5145">
        <w:trPr>
          <w:trHeight w:val="209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172DD7" w:rsidRPr="00357250" w:rsidTr="00BE5145">
        <w:trPr>
          <w:trHeight w:val="11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28 961,770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133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172DD7" w:rsidRPr="00357250" w:rsidTr="00BE5145">
        <w:trPr>
          <w:trHeight w:val="22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357250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172DD7"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овышение квалификации педагогических кадров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3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72DD7" w:rsidRPr="00357250" w:rsidTr="00BE5145">
        <w:trPr>
          <w:trHeight w:val="23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7250" w:rsidTr="00BE5145">
        <w:trPr>
          <w:trHeight w:val="20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172DD7" w:rsidRPr="00357250" w:rsidTr="00BE5145">
        <w:trPr>
          <w:trHeight w:val="21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6 106,000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7250" w:rsidTr="00BE5145">
        <w:trPr>
          <w:trHeight w:val="23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78,977</w:t>
            </w:r>
          </w:p>
        </w:tc>
      </w:tr>
      <w:tr w:rsidR="00172DD7" w:rsidRPr="00357250" w:rsidTr="00BE5145">
        <w:trPr>
          <w:trHeight w:val="24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14,600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172DD7" w:rsidRPr="00357250" w:rsidTr="00BE5145">
        <w:trPr>
          <w:trHeight w:val="43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1 280,313</w:t>
            </w:r>
          </w:p>
        </w:tc>
      </w:tr>
      <w:tr w:rsidR="00172DD7" w:rsidRPr="00357250" w:rsidTr="00BE5145">
        <w:trPr>
          <w:trHeight w:val="18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357250" w:rsidTr="00BE5145">
        <w:trPr>
          <w:trHeight w:val="192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172DD7" w:rsidRPr="00357250" w:rsidTr="00BE5145">
        <w:trPr>
          <w:trHeight w:val="207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172DD7" w:rsidRPr="00357250" w:rsidTr="00BE5145">
        <w:trPr>
          <w:trHeight w:val="40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7250" w:rsidTr="00BE5145">
        <w:trPr>
          <w:trHeight w:val="24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7250" w:rsidTr="00BE5145">
        <w:trPr>
          <w:trHeight w:val="75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7250" w:rsidTr="00BE5145">
        <w:trPr>
          <w:trHeight w:val="24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7250" w:rsidTr="00BE5145">
        <w:trPr>
          <w:trHeight w:val="1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17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172DD7" w:rsidRPr="00357250" w:rsidTr="00BE5145">
        <w:trPr>
          <w:trHeight w:val="414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33 805,460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353A51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172DD7"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172DD7" w:rsidRPr="00357250" w:rsidTr="00BE5145">
        <w:trPr>
          <w:trHeight w:val="106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172DD7" w:rsidRPr="00357250" w:rsidTr="00BE5145">
        <w:trPr>
          <w:trHeight w:val="11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1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7250" w:rsidTr="00BE5145">
        <w:trPr>
          <w:trHeight w:val="31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141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169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154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186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172DD7" w:rsidRPr="00357250" w:rsidTr="00BE5145">
        <w:trPr>
          <w:trHeight w:val="69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172DD7" w:rsidRPr="00357250" w:rsidTr="00BE5145">
        <w:trPr>
          <w:trHeight w:val="126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172DD7" w:rsidRPr="00357250" w:rsidTr="00BE5145">
        <w:trPr>
          <w:trHeight w:val="6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172DD7" w:rsidRPr="00357250" w:rsidTr="00BE5145">
        <w:trPr>
          <w:trHeight w:val="94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172DD7" w:rsidRPr="00357250" w:rsidTr="00BE5145">
        <w:trPr>
          <w:trHeight w:val="18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172DD7" w:rsidRPr="00357250" w:rsidTr="00BE5145">
        <w:trPr>
          <w:trHeight w:val="218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172DD7" w:rsidRPr="00357250" w:rsidTr="00BE5145">
        <w:trPr>
          <w:trHeight w:val="1575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еспеченности бюджетам поселений</w:t>
            </w: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172DD7" w:rsidRPr="00357250" w:rsidTr="00BE5145">
        <w:trPr>
          <w:trHeight w:val="130"/>
        </w:trPr>
        <w:tc>
          <w:tcPr>
            <w:tcW w:w="34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172DD7" w:rsidRPr="00357250" w:rsidTr="00BE5145">
        <w:trPr>
          <w:trHeight w:val="130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7250" w:rsidRDefault="00172DD7" w:rsidP="00172DD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7250" w:rsidRDefault="00172DD7" w:rsidP="00172DD7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353A51" w:rsidRPr="00353A51" w:rsidTr="00BE5145">
        <w:trPr>
          <w:trHeight w:val="345"/>
        </w:trPr>
        <w:tc>
          <w:tcPr>
            <w:tcW w:w="100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A51" w:rsidRPr="00353A51" w:rsidRDefault="00353A51" w:rsidP="00353A5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                         </w:t>
            </w:r>
            <w:r w:rsidRPr="00353A51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Всего расходов: 774 921,909</w:t>
            </w:r>
          </w:p>
        </w:tc>
      </w:tr>
      <w:tr w:rsidR="00172DD7" w:rsidRPr="00357250" w:rsidTr="00BE5145">
        <w:trPr>
          <w:trHeight w:val="255"/>
        </w:trPr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7250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725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00E11" w:rsidRDefault="00A00E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72D4E" w:rsidRDefault="00D72D4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11078" w:rsidRDefault="00111078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172DD7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8E23E1">
        <w:rPr>
          <w:rFonts w:eastAsia="Times New Roman" w:cs="Times New Roman"/>
          <w:b/>
          <w:lang w:eastAsia="ar-SA" w:bidi="ar-SA"/>
        </w:rPr>
        <w:t>28.06.2018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8E23E1">
        <w:rPr>
          <w:rFonts w:eastAsia="Times New Roman" w:cs="Times New Roman"/>
          <w:b/>
          <w:lang w:eastAsia="ar-SA" w:bidi="ar-SA"/>
        </w:rPr>
        <w:t>105</w:t>
      </w:r>
      <w:bookmarkStart w:id="1" w:name="_GoBack"/>
      <w:bookmarkEnd w:id="1"/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Ind w:w="-20" w:type="dxa"/>
        <w:tblLook w:val="04A0" w:firstRow="1" w:lastRow="0" w:firstColumn="1" w:lastColumn="0" w:noHBand="0" w:noVBand="1"/>
      </w:tblPr>
      <w:tblGrid>
        <w:gridCol w:w="20"/>
        <w:gridCol w:w="6804"/>
        <w:gridCol w:w="1560"/>
        <w:gridCol w:w="1270"/>
        <w:gridCol w:w="45"/>
      </w:tblGrid>
      <w:tr w:rsidR="00111078" w:rsidRPr="000C6E5F" w:rsidTr="00172DD7">
        <w:trPr>
          <w:gridBefore w:val="1"/>
          <w:wBefore w:w="20" w:type="dxa"/>
          <w:trHeight w:val="945"/>
        </w:trPr>
        <w:tc>
          <w:tcPr>
            <w:tcW w:w="96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172DD7">
        <w:trPr>
          <w:gridBefore w:val="1"/>
          <w:wBefore w:w="20" w:type="dxa"/>
          <w:trHeight w:val="240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353A51">
        <w:trPr>
          <w:gridAfter w:val="1"/>
          <w:wAfter w:w="45" w:type="dxa"/>
          <w:trHeight w:val="546"/>
        </w:trPr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172DD7" w:rsidRPr="00353A51" w:rsidTr="00353A51">
        <w:trPr>
          <w:gridAfter w:val="1"/>
          <w:wAfter w:w="45" w:type="dxa"/>
          <w:trHeight w:val="41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560 668,932</w:t>
            </w:r>
          </w:p>
        </w:tc>
      </w:tr>
      <w:tr w:rsidR="00172DD7" w:rsidRPr="00353A51" w:rsidTr="00353A51">
        <w:trPr>
          <w:gridAfter w:val="1"/>
          <w:wAfter w:w="45" w:type="dxa"/>
          <w:trHeight w:val="37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171 878,596</w:t>
            </w:r>
          </w:p>
        </w:tc>
      </w:tr>
      <w:tr w:rsidR="00172DD7" w:rsidRPr="00353A51" w:rsidTr="00353A51">
        <w:trPr>
          <w:gridAfter w:val="1"/>
          <w:wAfter w:w="45" w:type="dxa"/>
          <w:trHeight w:val="46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171 878,596</w:t>
            </w:r>
          </w:p>
        </w:tc>
      </w:tr>
      <w:tr w:rsidR="00172DD7" w:rsidRPr="00353A51" w:rsidTr="00353A51">
        <w:trPr>
          <w:gridAfter w:val="1"/>
          <w:wAfter w:w="45" w:type="dxa"/>
          <w:trHeight w:val="41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68 098,285</w:t>
            </w:r>
          </w:p>
        </w:tc>
      </w:tr>
      <w:tr w:rsidR="00172DD7" w:rsidRPr="00353A51" w:rsidTr="00353A51">
        <w:trPr>
          <w:gridAfter w:val="1"/>
          <w:wAfter w:w="45" w:type="dxa"/>
          <w:trHeight w:val="22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172DD7" w:rsidRPr="00353A51" w:rsidTr="00353A51">
        <w:trPr>
          <w:gridAfter w:val="1"/>
          <w:wAfter w:w="45" w:type="dxa"/>
          <w:trHeight w:val="69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96 504,000</w:t>
            </w:r>
          </w:p>
        </w:tc>
      </w:tr>
      <w:tr w:rsidR="00172DD7" w:rsidRPr="00353A51" w:rsidTr="00353A51">
        <w:trPr>
          <w:gridAfter w:val="1"/>
          <w:wAfter w:w="45" w:type="dxa"/>
          <w:trHeight w:val="69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353A5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172DD7" w:rsidRPr="00353A51" w:rsidTr="00353A51">
        <w:trPr>
          <w:gridAfter w:val="1"/>
          <w:wAfter w:w="45" w:type="dxa"/>
          <w:trHeight w:val="41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172DD7" w:rsidRPr="00353A51" w:rsidTr="00353A51">
        <w:trPr>
          <w:gridAfter w:val="1"/>
          <w:wAfter w:w="45" w:type="dxa"/>
          <w:trHeight w:val="36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334 202,605</w:t>
            </w:r>
          </w:p>
        </w:tc>
      </w:tr>
      <w:tr w:rsidR="00172DD7" w:rsidRPr="00353A51" w:rsidTr="00353A51">
        <w:trPr>
          <w:gridAfter w:val="1"/>
          <w:wAfter w:w="45" w:type="dxa"/>
          <w:trHeight w:val="17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172DD7" w:rsidRPr="00353A51" w:rsidTr="00353A51">
        <w:trPr>
          <w:gridAfter w:val="1"/>
          <w:wAfter w:w="45" w:type="dxa"/>
          <w:trHeight w:val="36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76 701,296</w:t>
            </w:r>
          </w:p>
        </w:tc>
      </w:tr>
      <w:tr w:rsidR="00172DD7" w:rsidRPr="00353A51" w:rsidTr="00353A51">
        <w:trPr>
          <w:gridAfter w:val="1"/>
          <w:wAfter w:w="45" w:type="dxa"/>
          <w:trHeight w:val="18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172DD7" w:rsidRPr="00353A51" w:rsidTr="00353A51">
        <w:trPr>
          <w:gridAfter w:val="1"/>
          <w:wAfter w:w="45" w:type="dxa"/>
          <w:trHeight w:val="65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172DD7" w:rsidRPr="00353A51" w:rsidTr="00353A51">
        <w:trPr>
          <w:gridAfter w:val="1"/>
          <w:wAfter w:w="45" w:type="dxa"/>
          <w:trHeight w:val="95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251 057,000</w:t>
            </w:r>
          </w:p>
        </w:tc>
      </w:tr>
      <w:tr w:rsidR="00172DD7" w:rsidRPr="00353A51" w:rsidTr="00353A51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37 287,770</w:t>
            </w:r>
          </w:p>
        </w:tc>
      </w:tr>
      <w:tr w:rsidR="00172DD7" w:rsidRPr="00353A51" w:rsidTr="00353A51">
        <w:trPr>
          <w:gridAfter w:val="1"/>
          <w:wAfter w:w="45" w:type="dxa"/>
          <w:trHeight w:val="36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29 181,770</w:t>
            </w:r>
          </w:p>
        </w:tc>
      </w:tr>
      <w:tr w:rsidR="00172DD7" w:rsidRPr="00353A51" w:rsidTr="00353A51">
        <w:trPr>
          <w:gridAfter w:val="1"/>
          <w:wAfter w:w="45" w:type="dxa"/>
          <w:trHeight w:val="18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3A51" w:rsidTr="00353A51">
        <w:trPr>
          <w:gridAfter w:val="1"/>
          <w:wAfter w:w="45" w:type="dxa"/>
          <w:trHeight w:val="36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28 881,770</w:t>
            </w:r>
          </w:p>
        </w:tc>
      </w:tr>
      <w:tr w:rsidR="00172DD7" w:rsidRPr="00353A51" w:rsidTr="00353A51">
        <w:trPr>
          <w:gridAfter w:val="1"/>
          <w:wAfter w:w="45" w:type="dxa"/>
          <w:trHeight w:val="46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8 106,000</w:t>
            </w:r>
          </w:p>
        </w:tc>
      </w:tr>
      <w:tr w:rsidR="00172DD7" w:rsidRPr="00353A51" w:rsidTr="00353A51">
        <w:trPr>
          <w:gridAfter w:val="1"/>
          <w:wAfter w:w="45" w:type="dxa"/>
          <w:trHeight w:val="4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72DD7" w:rsidRPr="00353A51" w:rsidTr="00BE5145">
        <w:trPr>
          <w:gridAfter w:val="1"/>
          <w:wAfter w:w="45" w:type="dxa"/>
          <w:trHeight w:val="36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1 100,000</w:t>
            </w:r>
          </w:p>
        </w:tc>
      </w:tr>
      <w:tr w:rsidR="00172DD7" w:rsidRPr="00353A51" w:rsidTr="00BE5145">
        <w:trPr>
          <w:gridAfter w:val="1"/>
          <w:wAfter w:w="45" w:type="dxa"/>
          <w:trHeight w:val="457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BE5145">
        <w:trPr>
          <w:gridAfter w:val="1"/>
          <w:wAfter w:w="45" w:type="dxa"/>
          <w:trHeight w:val="705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172DD7" w:rsidRPr="00353A51" w:rsidTr="00353A51">
        <w:trPr>
          <w:gridAfter w:val="1"/>
          <w:wAfter w:w="45" w:type="dxa"/>
          <w:trHeight w:val="41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172DD7" w:rsidRPr="00353A51" w:rsidTr="00353A51">
        <w:trPr>
          <w:gridAfter w:val="1"/>
          <w:wAfter w:w="45" w:type="dxa"/>
          <w:trHeight w:val="36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172DD7" w:rsidRPr="00353A51" w:rsidTr="00353A51">
        <w:trPr>
          <w:gridAfter w:val="1"/>
          <w:wAfter w:w="45" w:type="dxa"/>
          <w:trHeight w:val="46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172DD7" w:rsidRPr="00353A51" w:rsidTr="00353A51">
        <w:trPr>
          <w:gridAfter w:val="1"/>
          <w:wAfter w:w="45" w:type="dxa"/>
          <w:trHeight w:val="63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172DD7" w:rsidRPr="00353A51" w:rsidTr="00353A51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172DD7" w:rsidRPr="00353A51" w:rsidTr="00353A51">
        <w:trPr>
          <w:gridAfter w:val="1"/>
          <w:wAfter w:w="45" w:type="dxa"/>
          <w:trHeight w:val="236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172DD7" w:rsidRPr="00353A51" w:rsidTr="00353A51">
        <w:trPr>
          <w:gridAfter w:val="1"/>
          <w:wAfter w:w="45" w:type="dxa"/>
          <w:trHeight w:val="12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353A51" w:rsidTr="00353A51">
        <w:trPr>
          <w:gridAfter w:val="1"/>
          <w:wAfter w:w="45" w:type="dxa"/>
          <w:trHeight w:val="17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3A51" w:rsidTr="00353A51">
        <w:trPr>
          <w:gridAfter w:val="1"/>
          <w:wAfter w:w="45" w:type="dxa"/>
          <w:trHeight w:val="20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172DD7" w:rsidRPr="00353A51" w:rsidTr="00353A51">
        <w:trPr>
          <w:gridAfter w:val="1"/>
          <w:wAfter w:w="45" w:type="dxa"/>
          <w:trHeight w:val="39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353A51" w:rsidTr="00353A51">
        <w:trPr>
          <w:gridAfter w:val="1"/>
          <w:wAfter w:w="45" w:type="dxa"/>
          <w:trHeight w:val="49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500,000</w:t>
            </w:r>
          </w:p>
        </w:tc>
      </w:tr>
      <w:tr w:rsidR="00172DD7" w:rsidRPr="00353A51" w:rsidTr="00353A51">
        <w:trPr>
          <w:gridAfter w:val="1"/>
          <w:wAfter w:w="45" w:type="dxa"/>
          <w:trHeight w:val="41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353A51" w:rsidTr="00353A51">
        <w:trPr>
          <w:gridAfter w:val="1"/>
          <w:wAfter w:w="45" w:type="dxa"/>
          <w:trHeight w:val="65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172DD7" w:rsidRPr="00353A51" w:rsidTr="00353A51">
        <w:trPr>
          <w:gridAfter w:val="1"/>
          <w:wAfter w:w="45" w:type="dxa"/>
          <w:trHeight w:val="3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49 674,220</w:t>
            </w:r>
          </w:p>
        </w:tc>
      </w:tr>
      <w:tr w:rsidR="00172DD7" w:rsidRPr="00353A51" w:rsidTr="00353A51">
        <w:trPr>
          <w:gridAfter w:val="1"/>
          <w:wAfter w:w="45" w:type="dxa"/>
          <w:trHeight w:val="47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30 384,154</w:t>
            </w:r>
          </w:p>
        </w:tc>
      </w:tr>
      <w:tr w:rsidR="00172DD7" w:rsidRPr="00353A51" w:rsidTr="00353A51">
        <w:trPr>
          <w:gridAfter w:val="1"/>
          <w:wAfter w:w="45" w:type="dxa"/>
          <w:trHeight w:val="84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172DD7" w:rsidRPr="00353A51" w:rsidTr="00353A51">
        <w:trPr>
          <w:gridAfter w:val="1"/>
          <w:wAfter w:w="45" w:type="dxa"/>
          <w:trHeight w:val="47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13 849,978</w:t>
            </w:r>
          </w:p>
        </w:tc>
      </w:tr>
      <w:tr w:rsidR="00172DD7" w:rsidRPr="00353A51" w:rsidTr="00353A51">
        <w:trPr>
          <w:gridAfter w:val="1"/>
          <w:wAfter w:w="45" w:type="dxa"/>
          <w:trHeight w:val="73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172DD7" w:rsidRPr="00353A51" w:rsidTr="00353A51">
        <w:trPr>
          <w:gridAfter w:val="1"/>
          <w:wAfter w:w="45" w:type="dxa"/>
          <w:trHeight w:val="23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172DD7" w:rsidRPr="00353A51" w:rsidTr="00353A51">
        <w:trPr>
          <w:gridAfter w:val="1"/>
          <w:wAfter w:w="45" w:type="dxa"/>
          <w:trHeight w:val="14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172DD7" w:rsidRPr="00353A51" w:rsidTr="00353A51">
        <w:trPr>
          <w:gridAfter w:val="1"/>
          <w:wAfter w:w="45" w:type="dxa"/>
          <w:trHeight w:val="45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18 842,338</w:t>
            </w:r>
          </w:p>
        </w:tc>
      </w:tr>
      <w:tr w:rsidR="00172DD7" w:rsidRPr="00353A51" w:rsidTr="00353A51">
        <w:trPr>
          <w:gridAfter w:val="1"/>
          <w:wAfter w:w="45" w:type="dxa"/>
          <w:trHeight w:val="40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18 477,009</w:t>
            </w:r>
          </w:p>
        </w:tc>
      </w:tr>
      <w:tr w:rsidR="00172DD7" w:rsidRPr="00353A51" w:rsidTr="00353A51">
        <w:trPr>
          <w:gridAfter w:val="1"/>
          <w:wAfter w:w="45" w:type="dxa"/>
          <w:trHeight w:val="65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172DD7" w:rsidRPr="00353A51" w:rsidTr="00353A51">
        <w:trPr>
          <w:gridAfter w:val="1"/>
          <w:wAfter w:w="45" w:type="dxa"/>
          <w:trHeight w:val="38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172DD7" w:rsidRPr="00353A51" w:rsidTr="00353A51">
        <w:trPr>
          <w:gridAfter w:val="1"/>
          <w:wAfter w:w="45" w:type="dxa"/>
          <w:trHeight w:val="47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172DD7" w:rsidRPr="00353A51" w:rsidTr="00353A51">
        <w:trPr>
          <w:gridAfter w:val="1"/>
          <w:wAfter w:w="45" w:type="dxa"/>
          <w:trHeight w:val="83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172DD7" w:rsidRPr="00353A51" w:rsidTr="00BE5145">
        <w:trPr>
          <w:gridAfter w:val="1"/>
          <w:wAfter w:w="45" w:type="dxa"/>
          <w:trHeight w:val="48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172DD7" w:rsidRPr="00353A51" w:rsidTr="00BE5145">
        <w:trPr>
          <w:gridAfter w:val="1"/>
          <w:wAfter w:w="45" w:type="dxa"/>
          <w:trHeight w:val="417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353A51" w:rsidTr="00BE5145">
        <w:trPr>
          <w:gridAfter w:val="1"/>
          <w:wAfter w:w="45" w:type="dxa"/>
          <w:trHeight w:val="367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353A51" w:rsidTr="000A3CA4">
        <w:trPr>
          <w:gridAfter w:val="1"/>
          <w:wAfter w:w="45" w:type="dxa"/>
          <w:trHeight w:val="17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172DD7" w:rsidRPr="00353A51" w:rsidTr="000A3CA4">
        <w:trPr>
          <w:gridAfter w:val="1"/>
          <w:wAfter w:w="45" w:type="dxa"/>
          <w:trHeight w:val="66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172DD7" w:rsidRPr="00353A51" w:rsidTr="000A3CA4">
        <w:trPr>
          <w:gridAfter w:val="1"/>
          <w:wAfter w:w="45" w:type="dxa"/>
          <w:trHeight w:val="37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172DD7" w:rsidRPr="00353A51" w:rsidTr="000A3CA4">
        <w:trPr>
          <w:gridAfter w:val="1"/>
          <w:wAfter w:w="45" w:type="dxa"/>
          <w:trHeight w:val="94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975,650</w:t>
            </w:r>
          </w:p>
        </w:tc>
      </w:tr>
      <w:tr w:rsidR="00172DD7" w:rsidRPr="00353A51" w:rsidTr="000A3CA4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353A51" w:rsidTr="000A3CA4">
        <w:trPr>
          <w:gridAfter w:val="1"/>
          <w:wAfter w:w="45" w:type="dxa"/>
          <w:trHeight w:val="378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353A51" w:rsidTr="000A3CA4">
        <w:trPr>
          <w:gridAfter w:val="1"/>
          <w:wAfter w:w="45" w:type="dxa"/>
          <w:trHeight w:val="11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172DD7" w:rsidRPr="00353A51" w:rsidTr="00353A51">
        <w:trPr>
          <w:gridAfter w:val="1"/>
          <w:wAfter w:w="45" w:type="dxa"/>
          <w:trHeight w:val="69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42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23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70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многоквартирных домов Черниговского муниципального района Приморского края" на 2018-2020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172DD7" w:rsidRPr="00353A51" w:rsidTr="000A3CA4">
        <w:trPr>
          <w:gridAfter w:val="1"/>
          <w:wAfter w:w="45" w:type="dxa"/>
          <w:trHeight w:val="13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172DD7" w:rsidRPr="00353A51" w:rsidTr="000A3CA4">
        <w:trPr>
          <w:gridAfter w:val="1"/>
          <w:wAfter w:w="45" w:type="dxa"/>
          <w:trHeight w:val="1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3A51" w:rsidTr="000A3CA4">
        <w:trPr>
          <w:gridAfter w:val="1"/>
          <w:wAfter w:w="45" w:type="dxa"/>
          <w:trHeight w:val="49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172DD7" w:rsidRPr="00353A51" w:rsidTr="000A3CA4">
        <w:trPr>
          <w:gridAfter w:val="1"/>
          <w:wAfter w:w="45" w:type="dxa"/>
          <w:trHeight w:val="41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2016-2018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172DD7" w:rsidRPr="00353A51" w:rsidTr="000A3CA4">
        <w:trPr>
          <w:gridAfter w:val="1"/>
          <w:wAfter w:w="45" w:type="dxa"/>
          <w:trHeight w:val="38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172DD7" w:rsidRPr="00353A51" w:rsidTr="000A3CA4">
        <w:trPr>
          <w:gridAfter w:val="1"/>
          <w:wAfter w:w="45" w:type="dxa"/>
          <w:trHeight w:val="61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172DD7" w:rsidRPr="00353A51" w:rsidTr="000A3CA4">
        <w:trPr>
          <w:gridAfter w:val="1"/>
          <w:wAfter w:w="45" w:type="dxa"/>
          <w:trHeight w:val="48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172DD7" w:rsidRPr="00353A51" w:rsidTr="000A3CA4">
        <w:trPr>
          <w:gridAfter w:val="1"/>
          <w:wAfter w:w="45" w:type="dxa"/>
          <w:trHeight w:val="42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172DD7" w:rsidRPr="00353A51" w:rsidTr="000A3CA4">
        <w:trPr>
          <w:gridAfter w:val="1"/>
          <w:wAfter w:w="45" w:type="dxa"/>
          <w:trHeight w:val="107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нам, имеющим трех и более детей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а также молодым семьям, за счет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172DD7" w:rsidRPr="00353A51" w:rsidTr="000A3CA4">
        <w:trPr>
          <w:gridAfter w:val="1"/>
          <w:wAfter w:w="45" w:type="dxa"/>
          <w:trHeight w:val="62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172DD7" w:rsidRPr="00353A51" w:rsidTr="00BE5145">
        <w:trPr>
          <w:gridAfter w:val="1"/>
          <w:wAfter w:w="45" w:type="dxa"/>
          <w:trHeight w:val="106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172DD7" w:rsidRPr="00353A51" w:rsidTr="00BE5145">
        <w:trPr>
          <w:gridAfter w:val="1"/>
          <w:wAfter w:w="45" w:type="dxa"/>
          <w:trHeight w:val="611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172DD7" w:rsidRPr="00353A51" w:rsidTr="00BE5145">
        <w:trPr>
          <w:gridAfter w:val="1"/>
          <w:wAfter w:w="45" w:type="dxa"/>
          <w:trHeight w:val="196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353A51" w:rsidTr="000A3CA4">
        <w:trPr>
          <w:gridAfter w:val="1"/>
          <w:wAfter w:w="45" w:type="dxa"/>
          <w:trHeight w:val="38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172DD7" w:rsidRPr="00353A51" w:rsidTr="000A3CA4">
        <w:trPr>
          <w:gridAfter w:val="1"/>
          <w:wAfter w:w="45" w:type="dxa"/>
          <w:trHeight w:val="47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172DD7" w:rsidRPr="00353A51" w:rsidTr="000A3CA4">
        <w:trPr>
          <w:gridAfter w:val="1"/>
          <w:wAfter w:w="45" w:type="dxa"/>
          <w:trHeight w:val="69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172DD7" w:rsidRPr="00353A51" w:rsidTr="000A3CA4">
        <w:trPr>
          <w:gridAfter w:val="1"/>
          <w:wAfter w:w="45" w:type="dxa"/>
          <w:trHeight w:val="42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353A51" w:rsidTr="000A3CA4">
        <w:trPr>
          <w:gridAfter w:val="1"/>
          <w:wAfter w:w="45" w:type="dxa"/>
          <w:trHeight w:val="3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353A51" w:rsidTr="000A3CA4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172DD7" w:rsidRPr="00353A51" w:rsidTr="000A3CA4">
        <w:trPr>
          <w:gridAfter w:val="1"/>
          <w:wAfter w:w="45" w:type="dxa"/>
          <w:trHeight w:val="661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телекоммуникационной инфраструктуры</w:t>
            </w:r>
            <w:r w:rsidR="000A3CA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органов государственной власти</w:t>
            </w: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Приморского края и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172DD7" w:rsidRPr="00353A51" w:rsidTr="000A3CA4">
        <w:trPr>
          <w:gridAfter w:val="1"/>
          <w:wAfter w:w="45" w:type="dxa"/>
          <w:trHeight w:val="37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9 831,577</w:t>
            </w:r>
          </w:p>
        </w:tc>
      </w:tr>
      <w:tr w:rsidR="00172DD7" w:rsidRPr="00353A51" w:rsidTr="000A3CA4">
        <w:trPr>
          <w:gridAfter w:val="1"/>
          <w:wAfter w:w="45" w:type="dxa"/>
          <w:trHeight w:val="62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6 390,525</w:t>
            </w:r>
          </w:p>
        </w:tc>
      </w:tr>
      <w:tr w:rsidR="00172DD7" w:rsidRPr="00353A51" w:rsidTr="000A3CA4">
        <w:trPr>
          <w:gridAfter w:val="1"/>
          <w:wAfter w:w="45" w:type="dxa"/>
          <w:trHeight w:val="63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3 441,052</w:t>
            </w:r>
          </w:p>
        </w:tc>
      </w:tr>
      <w:tr w:rsidR="00172DD7" w:rsidRPr="00353A51" w:rsidTr="00353A51">
        <w:trPr>
          <w:gridAfter w:val="1"/>
          <w:wAfter w:w="45" w:type="dxa"/>
          <w:trHeight w:val="63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27 168,201</w:t>
            </w:r>
          </w:p>
        </w:tc>
      </w:tr>
      <w:tr w:rsidR="00172DD7" w:rsidRPr="00353A51" w:rsidTr="000A3CA4">
        <w:trPr>
          <w:gridAfter w:val="1"/>
          <w:wAfter w:w="45" w:type="dxa"/>
          <w:trHeight w:val="22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172DD7" w:rsidRPr="00353A51" w:rsidTr="000A3CA4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25 078,201</w:t>
            </w:r>
          </w:p>
        </w:tc>
      </w:tr>
      <w:tr w:rsidR="00172DD7" w:rsidRPr="00353A51" w:rsidTr="000A3CA4">
        <w:trPr>
          <w:gridAfter w:val="1"/>
          <w:wAfter w:w="45" w:type="dxa"/>
          <w:trHeight w:val="64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20 062,561</w:t>
            </w:r>
          </w:p>
        </w:tc>
      </w:tr>
      <w:tr w:rsidR="00172DD7" w:rsidRPr="00353A51" w:rsidTr="000A3CA4">
        <w:trPr>
          <w:gridAfter w:val="1"/>
          <w:wAfter w:w="45" w:type="dxa"/>
          <w:trHeight w:val="65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5 015,640</w:t>
            </w:r>
          </w:p>
        </w:tc>
      </w:tr>
      <w:tr w:rsidR="00172DD7" w:rsidRPr="00353A51" w:rsidTr="000A3CA4">
        <w:trPr>
          <w:gridAfter w:val="1"/>
          <w:wAfter w:w="45" w:type="dxa"/>
          <w:trHeight w:val="38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172DD7" w:rsidRPr="00353A51" w:rsidTr="000A3CA4">
        <w:trPr>
          <w:gridAfter w:val="1"/>
          <w:wAfter w:w="45" w:type="dxa"/>
          <w:trHeight w:val="47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353A51" w:rsidTr="000A3CA4">
        <w:trPr>
          <w:gridAfter w:val="1"/>
          <w:wAfter w:w="45" w:type="dxa"/>
          <w:trHeight w:val="12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172DD7" w:rsidRPr="00353A51" w:rsidTr="000A3CA4">
        <w:trPr>
          <w:gridAfter w:val="1"/>
          <w:wAfter w:w="45" w:type="dxa"/>
          <w:trHeight w:val="45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3A51" w:rsidTr="000A3CA4">
        <w:trPr>
          <w:gridAfter w:val="1"/>
          <w:wAfter w:w="45" w:type="dxa"/>
          <w:trHeight w:val="40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0A3CA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172DD7" w:rsidRPr="00353A51" w:rsidTr="000A3CA4">
        <w:trPr>
          <w:gridAfter w:val="1"/>
          <w:wAfter w:w="45" w:type="dxa"/>
          <w:trHeight w:val="65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32 049,612</w:t>
            </w:r>
          </w:p>
        </w:tc>
      </w:tr>
      <w:tr w:rsidR="00172DD7" w:rsidRPr="00353A51" w:rsidTr="000A3CA4">
        <w:trPr>
          <w:gridAfter w:val="1"/>
          <w:wAfter w:w="45" w:type="dxa"/>
          <w:trHeight w:val="38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0A3CA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172DD7" w:rsidRPr="00353A51" w:rsidTr="000A3CA4">
        <w:trPr>
          <w:gridAfter w:val="1"/>
          <w:wAfter w:w="45" w:type="dxa"/>
          <w:trHeight w:val="47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0A3CA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функций органов местного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172DD7" w:rsidRPr="00353A51" w:rsidTr="000A3CA4">
        <w:trPr>
          <w:gridAfter w:val="1"/>
          <w:wAfter w:w="45" w:type="dxa"/>
          <w:trHeight w:val="42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21 296,160</w:t>
            </w:r>
          </w:p>
        </w:tc>
      </w:tr>
      <w:tr w:rsidR="00172DD7" w:rsidRPr="00353A51" w:rsidTr="00BE5145">
        <w:trPr>
          <w:gridAfter w:val="1"/>
          <w:wAfter w:w="45" w:type="dxa"/>
          <w:trHeight w:val="65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172DD7" w:rsidRPr="00353A51" w:rsidTr="00BE5145">
        <w:trPr>
          <w:gridAfter w:val="1"/>
          <w:wAfter w:w="45" w:type="dxa"/>
          <w:trHeight w:val="951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0A3CA4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отдельных государственных полно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мочий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беспеченности бюджетам поселений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, входящих в их состав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19 921,995</w:t>
            </w:r>
          </w:p>
        </w:tc>
      </w:tr>
      <w:tr w:rsidR="00172DD7" w:rsidRPr="00353A51" w:rsidTr="00BE5145">
        <w:trPr>
          <w:gridAfter w:val="1"/>
          <w:wAfter w:w="45" w:type="dxa"/>
          <w:trHeight w:val="695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172DD7" w:rsidRPr="00353A51" w:rsidTr="000A3CA4">
        <w:trPr>
          <w:gridAfter w:val="1"/>
          <w:wAfter w:w="45" w:type="dxa"/>
          <w:trHeight w:val="40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172DD7" w:rsidRPr="00353A51" w:rsidTr="000A3CA4">
        <w:trPr>
          <w:gridAfter w:val="1"/>
          <w:wAfter w:w="45" w:type="dxa"/>
          <w:trHeight w:val="93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13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353A51" w:rsidTr="000A3CA4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172DD7" w:rsidRPr="00353A51" w:rsidTr="000A3CA4">
        <w:trPr>
          <w:gridAfter w:val="1"/>
          <w:wAfter w:w="45" w:type="dxa"/>
          <w:trHeight w:val="414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172DD7" w:rsidRPr="00353A51" w:rsidTr="000A3CA4">
        <w:trPr>
          <w:gridAfter w:val="1"/>
          <w:wAfter w:w="45" w:type="dxa"/>
          <w:trHeight w:val="378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172DD7" w:rsidRPr="00353A51" w:rsidTr="000A3CA4">
        <w:trPr>
          <w:gridAfter w:val="1"/>
          <w:wAfter w:w="45" w:type="dxa"/>
          <w:trHeight w:val="47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353A51" w:rsidTr="000A3CA4">
        <w:trPr>
          <w:gridAfter w:val="1"/>
          <w:wAfter w:w="45" w:type="dxa"/>
          <w:trHeight w:val="40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353A51" w:rsidTr="000A3CA4">
        <w:trPr>
          <w:gridAfter w:val="1"/>
          <w:wAfter w:w="45" w:type="dxa"/>
          <w:trHeight w:val="65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900,000</w:t>
            </w:r>
          </w:p>
        </w:tc>
      </w:tr>
      <w:tr w:rsidR="00172DD7" w:rsidRPr="00353A51" w:rsidTr="000A3CA4">
        <w:trPr>
          <w:gridAfter w:val="1"/>
          <w:wAfter w:w="45" w:type="dxa"/>
          <w:trHeight w:val="3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3A51" w:rsidTr="000A3CA4">
        <w:trPr>
          <w:gridAfter w:val="1"/>
          <w:wAfter w:w="45" w:type="dxa"/>
          <w:trHeight w:val="47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3A51" w:rsidTr="000A3CA4">
        <w:trPr>
          <w:gridAfter w:val="1"/>
          <w:wAfter w:w="45" w:type="dxa"/>
          <w:trHeight w:val="13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172DD7" w:rsidRPr="00353A51" w:rsidTr="000A3CA4">
        <w:trPr>
          <w:gridAfter w:val="1"/>
          <w:wAfter w:w="45" w:type="dxa"/>
          <w:trHeight w:val="18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353A51">
        <w:trPr>
          <w:gridAfter w:val="1"/>
          <w:wAfter w:w="45" w:type="dxa"/>
          <w:trHeight w:val="42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1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0A3CA4">
        <w:trPr>
          <w:gridAfter w:val="1"/>
          <w:wAfter w:w="45" w:type="dxa"/>
          <w:trHeight w:val="50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353A51" w:rsidTr="000A3CA4">
        <w:trPr>
          <w:gridAfter w:val="1"/>
          <w:wAfter w:w="45" w:type="dxa"/>
          <w:trHeight w:val="40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353A51" w:rsidTr="000A3CA4">
        <w:trPr>
          <w:gridAfter w:val="1"/>
          <w:wAfter w:w="45" w:type="dxa"/>
          <w:trHeight w:val="51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172DD7" w:rsidRPr="00353A51" w:rsidTr="000A3CA4">
        <w:trPr>
          <w:gridAfter w:val="1"/>
          <w:wAfter w:w="45" w:type="dxa"/>
          <w:trHeight w:val="70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172DD7" w:rsidRPr="00353A51" w:rsidTr="000A3CA4">
        <w:trPr>
          <w:gridAfter w:val="1"/>
          <w:wAfter w:w="45" w:type="dxa"/>
          <w:trHeight w:val="69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172DD7" w:rsidRPr="00353A51" w:rsidTr="00353A51">
        <w:trPr>
          <w:gridAfter w:val="1"/>
          <w:wAfter w:w="45" w:type="dxa"/>
          <w:trHeight w:val="67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172DD7" w:rsidRPr="00353A51" w:rsidTr="000A3CA4">
        <w:trPr>
          <w:gridAfter w:val="1"/>
          <w:wAfter w:w="45" w:type="dxa"/>
          <w:trHeight w:val="70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172DD7" w:rsidRPr="00353A51" w:rsidTr="000A3CA4">
        <w:trPr>
          <w:gridAfter w:val="1"/>
          <w:wAfter w:w="45" w:type="dxa"/>
          <w:trHeight w:val="4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353A51" w:rsidTr="000A3CA4">
        <w:trPr>
          <w:gridAfter w:val="1"/>
          <w:wAfter w:w="45" w:type="dxa"/>
          <w:trHeight w:val="37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353A51" w:rsidTr="000A3CA4">
        <w:trPr>
          <w:gridAfter w:val="1"/>
          <w:wAfter w:w="45" w:type="dxa"/>
          <w:trHeight w:val="18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172DD7" w:rsidRPr="00353A51" w:rsidTr="00BE5145">
        <w:trPr>
          <w:gridAfter w:val="1"/>
          <w:wAfter w:w="45" w:type="dxa"/>
          <w:trHeight w:val="37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353A51" w:rsidTr="00BE5145">
        <w:trPr>
          <w:gridAfter w:val="1"/>
          <w:wAfter w:w="45" w:type="dxa"/>
          <w:trHeight w:val="467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353A51" w:rsidTr="00BE5145">
        <w:trPr>
          <w:gridAfter w:val="1"/>
          <w:wAfter w:w="45" w:type="dxa"/>
          <w:trHeight w:val="275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172DD7" w:rsidRPr="00353A51" w:rsidTr="000A3CA4">
        <w:trPr>
          <w:gridAfter w:val="1"/>
          <w:wAfter w:w="45" w:type="dxa"/>
          <w:trHeight w:val="42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68 865,140</w:t>
            </w:r>
          </w:p>
        </w:tc>
      </w:tr>
      <w:tr w:rsidR="00172DD7" w:rsidRPr="00353A51" w:rsidTr="000A3CA4">
        <w:trPr>
          <w:gridAfter w:val="1"/>
          <w:wAfter w:w="45" w:type="dxa"/>
          <w:trHeight w:val="37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0A3CA4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68 865,140</w:t>
            </w:r>
          </w:p>
        </w:tc>
      </w:tr>
      <w:tr w:rsidR="00172DD7" w:rsidRPr="00353A51" w:rsidTr="000A3CA4">
        <w:trPr>
          <w:gridAfter w:val="1"/>
          <w:wAfter w:w="45" w:type="dxa"/>
          <w:trHeight w:val="193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172DD7" w:rsidRPr="00353A51" w:rsidTr="000A3CA4">
        <w:trPr>
          <w:gridAfter w:val="1"/>
          <w:wAfter w:w="45" w:type="dxa"/>
          <w:trHeight w:val="36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0A3CA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33 950,432</w:t>
            </w:r>
          </w:p>
        </w:tc>
      </w:tr>
      <w:tr w:rsidR="00172DD7" w:rsidRPr="00353A51" w:rsidTr="000A3CA4">
        <w:trPr>
          <w:gridAfter w:val="1"/>
          <w:wAfter w:w="45" w:type="dxa"/>
          <w:trHeight w:val="176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172DD7" w:rsidRPr="00353A51" w:rsidTr="000A3CA4">
        <w:trPr>
          <w:gridAfter w:val="1"/>
          <w:wAfter w:w="45" w:type="dxa"/>
          <w:trHeight w:val="22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172DD7" w:rsidRPr="00353A51" w:rsidTr="000A3CA4">
        <w:trPr>
          <w:gridAfter w:val="1"/>
          <w:wAfter w:w="45" w:type="dxa"/>
          <w:trHeight w:val="13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0A3CA4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172DD7"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172DD7" w:rsidRPr="00353A51" w:rsidTr="000A3CA4">
        <w:trPr>
          <w:gridAfter w:val="1"/>
          <w:wAfter w:w="45" w:type="dxa"/>
          <w:trHeight w:val="3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292,000</w:t>
            </w:r>
          </w:p>
        </w:tc>
      </w:tr>
      <w:tr w:rsidR="00172DD7" w:rsidRPr="00353A51" w:rsidTr="000A3CA4">
        <w:trPr>
          <w:gridAfter w:val="1"/>
          <w:wAfter w:w="45" w:type="dxa"/>
          <w:trHeight w:val="697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2 329,142</w:t>
            </w:r>
          </w:p>
        </w:tc>
      </w:tr>
      <w:tr w:rsidR="00172DD7" w:rsidRPr="00353A51" w:rsidTr="000A3CA4">
        <w:trPr>
          <w:gridAfter w:val="1"/>
          <w:wAfter w:w="45" w:type="dxa"/>
          <w:trHeight w:val="708"/>
        </w:trPr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125,548</w:t>
            </w:r>
          </w:p>
        </w:tc>
      </w:tr>
      <w:tr w:rsidR="00172DD7" w:rsidRPr="00353A51" w:rsidTr="000A3CA4">
        <w:trPr>
          <w:gridAfter w:val="1"/>
          <w:wAfter w:w="45" w:type="dxa"/>
          <w:trHeight w:val="122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200,000</w:t>
            </w:r>
          </w:p>
        </w:tc>
      </w:tr>
      <w:tr w:rsidR="00172DD7" w:rsidRPr="00353A51" w:rsidTr="000A3CA4">
        <w:trPr>
          <w:gridAfter w:val="1"/>
          <w:wAfter w:w="45" w:type="dxa"/>
          <w:trHeight w:val="45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365,197</w:t>
            </w:r>
          </w:p>
        </w:tc>
      </w:tr>
      <w:tr w:rsidR="00172DD7" w:rsidRPr="00353A51" w:rsidTr="000A3CA4">
        <w:trPr>
          <w:gridAfter w:val="1"/>
          <w:wAfter w:w="45" w:type="dxa"/>
          <w:trHeight w:val="4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172DD7" w:rsidRPr="00353A51" w:rsidTr="000A3CA4">
        <w:trPr>
          <w:gridAfter w:val="1"/>
          <w:wAfter w:w="45" w:type="dxa"/>
          <w:trHeight w:val="22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103,096</w:t>
            </w:r>
          </w:p>
        </w:tc>
      </w:tr>
      <w:tr w:rsidR="00172DD7" w:rsidRPr="00353A51" w:rsidTr="000A3CA4">
        <w:trPr>
          <w:gridAfter w:val="1"/>
          <w:wAfter w:w="45" w:type="dxa"/>
          <w:trHeight w:val="27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628,696</w:t>
            </w:r>
          </w:p>
        </w:tc>
      </w:tr>
      <w:tr w:rsidR="00172DD7" w:rsidRPr="00353A51" w:rsidTr="000A3CA4">
        <w:trPr>
          <w:gridAfter w:val="1"/>
          <w:wAfter w:w="45" w:type="dxa"/>
          <w:trHeight w:val="41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172DD7" w:rsidRPr="00353A51" w:rsidTr="00353A51">
        <w:trPr>
          <w:gridAfter w:val="1"/>
          <w:wAfter w:w="45" w:type="dxa"/>
          <w:trHeight w:val="72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1 170,500</w:t>
            </w:r>
          </w:p>
        </w:tc>
      </w:tr>
      <w:tr w:rsidR="00172DD7" w:rsidRPr="00353A51" w:rsidTr="000A3CA4">
        <w:trPr>
          <w:gridAfter w:val="1"/>
          <w:wAfter w:w="45" w:type="dxa"/>
          <w:trHeight w:val="489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172DD7" w:rsidRPr="00353A51" w:rsidTr="000A3CA4">
        <w:trPr>
          <w:gridAfter w:val="1"/>
          <w:wAfter w:w="45" w:type="dxa"/>
          <w:trHeight w:val="978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172DD7" w:rsidRPr="00353A51" w:rsidTr="000A3CA4">
        <w:trPr>
          <w:gridAfter w:val="1"/>
          <w:wAfter w:w="45" w:type="dxa"/>
          <w:trHeight w:val="42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16 086,554</w:t>
            </w:r>
          </w:p>
        </w:tc>
      </w:tr>
      <w:tr w:rsidR="00172DD7" w:rsidRPr="00353A51" w:rsidTr="000A3CA4">
        <w:trPr>
          <w:gridAfter w:val="1"/>
          <w:wAfter w:w="45" w:type="dxa"/>
          <w:trHeight w:val="234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2 185,458</w:t>
            </w:r>
          </w:p>
        </w:tc>
      </w:tr>
      <w:tr w:rsidR="00172DD7" w:rsidRPr="00353A51" w:rsidTr="000A3CA4">
        <w:trPr>
          <w:gridAfter w:val="1"/>
          <w:wAfter w:w="45" w:type="dxa"/>
          <w:trHeight w:val="407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172DD7" w:rsidRPr="00353A51" w:rsidTr="000A3CA4">
        <w:trPr>
          <w:gridAfter w:val="1"/>
          <w:wAfter w:w="45" w:type="dxa"/>
          <w:trHeight w:val="371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172DD7" w:rsidRPr="00353A51" w:rsidTr="000A3CA4">
        <w:trPr>
          <w:gridAfter w:val="1"/>
          <w:wAfter w:w="45" w:type="dxa"/>
          <w:trHeight w:val="60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409,868</w:t>
            </w:r>
          </w:p>
        </w:tc>
      </w:tr>
      <w:tr w:rsidR="00172DD7" w:rsidRPr="00353A51" w:rsidTr="00353A51">
        <w:trPr>
          <w:gridAfter w:val="1"/>
          <w:wAfter w:w="45" w:type="dxa"/>
          <w:trHeight w:val="630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172DD7" w:rsidRPr="00353A51" w:rsidTr="000A3CA4">
        <w:trPr>
          <w:gridAfter w:val="1"/>
          <w:wAfter w:w="45" w:type="dxa"/>
          <w:trHeight w:val="625"/>
        </w:trPr>
        <w:tc>
          <w:tcPr>
            <w:tcW w:w="68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DD7" w:rsidRPr="00353A51" w:rsidRDefault="00172DD7" w:rsidP="00172DD7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2DD7" w:rsidRPr="00353A51" w:rsidRDefault="00172DD7" w:rsidP="00172DD7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172DD7" w:rsidRPr="00353A51" w:rsidTr="00353A51">
        <w:trPr>
          <w:gridAfter w:val="1"/>
          <w:wAfter w:w="45" w:type="dxa"/>
          <w:trHeight w:val="255"/>
        </w:trPr>
        <w:tc>
          <w:tcPr>
            <w:tcW w:w="83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0A3CA4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3CA4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2DD7" w:rsidRPr="000A3CA4" w:rsidRDefault="00172DD7" w:rsidP="00172DD7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A3CA4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774 921,909</w:t>
            </w:r>
          </w:p>
        </w:tc>
      </w:tr>
      <w:tr w:rsidR="00172DD7" w:rsidRPr="00353A51" w:rsidTr="00353A51">
        <w:trPr>
          <w:gridAfter w:val="1"/>
          <w:wAfter w:w="45" w:type="dxa"/>
          <w:trHeight w:val="255"/>
        </w:trPr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DD7" w:rsidRPr="00353A51" w:rsidRDefault="00172DD7" w:rsidP="00172DD7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172DD7" w:rsidRPr="00172DD7" w:rsidTr="00172DD7">
        <w:trPr>
          <w:gridAfter w:val="1"/>
          <w:wAfter w:w="45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2DD7" w:rsidRPr="00172DD7" w:rsidRDefault="00172DD7" w:rsidP="00172DD7">
            <w:pPr>
              <w:widowControl/>
              <w:suppressAutoHyphens w:val="0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72DD7"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001985" w:rsidRDefault="00001985" w:rsidP="00172DD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01985" w:rsidRDefault="00001985" w:rsidP="00BE514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B244E" w:rsidRDefault="006B244E" w:rsidP="00BE5145">
      <w:pPr>
        <w:jc w:val="center"/>
        <w:rPr>
          <w:b/>
          <w:bCs/>
          <w:sz w:val="27"/>
          <w:szCs w:val="27"/>
        </w:rPr>
      </w:pPr>
    </w:p>
    <w:p w:rsidR="006B244E" w:rsidRDefault="006B244E" w:rsidP="00BE5145">
      <w:pPr>
        <w:jc w:val="center"/>
        <w:rPr>
          <w:b/>
          <w:bCs/>
          <w:sz w:val="27"/>
          <w:szCs w:val="27"/>
        </w:rPr>
      </w:pPr>
    </w:p>
    <w:p w:rsidR="006B244E" w:rsidRDefault="006B244E" w:rsidP="00BE5145">
      <w:pPr>
        <w:jc w:val="center"/>
        <w:rPr>
          <w:b/>
          <w:bCs/>
          <w:sz w:val="27"/>
          <w:szCs w:val="27"/>
        </w:rPr>
      </w:pPr>
    </w:p>
    <w:p w:rsidR="00BE5145" w:rsidRPr="00BE5145" w:rsidRDefault="00BE5145" w:rsidP="00BE5145">
      <w:pPr>
        <w:jc w:val="center"/>
        <w:rPr>
          <w:b/>
          <w:bCs/>
          <w:sz w:val="27"/>
          <w:szCs w:val="27"/>
        </w:rPr>
      </w:pPr>
      <w:r w:rsidRPr="00BE5145">
        <w:rPr>
          <w:b/>
          <w:bCs/>
          <w:sz w:val="27"/>
          <w:szCs w:val="27"/>
        </w:rPr>
        <w:t>Пояснительная к проекту решения Думы Черниговского района</w:t>
      </w:r>
    </w:p>
    <w:p w:rsidR="00BE5145" w:rsidRPr="00BE5145" w:rsidRDefault="00BE5145" w:rsidP="00BE5145">
      <w:pPr>
        <w:jc w:val="center"/>
        <w:rPr>
          <w:b/>
          <w:bCs/>
          <w:sz w:val="27"/>
          <w:szCs w:val="27"/>
        </w:rPr>
      </w:pPr>
      <w:r w:rsidRPr="00BE5145">
        <w:rPr>
          <w:b/>
          <w:bCs/>
          <w:sz w:val="27"/>
          <w:szCs w:val="27"/>
        </w:rPr>
        <w:t>«О внесении изменений в решение Думы Черниговского района от 12.12.2017 г. № 79-НПА «О бюджете Черниговского района на 2018 год и плановый период 2019 и 2020 годов»</w:t>
      </w:r>
    </w:p>
    <w:p w:rsidR="00834D58" w:rsidRPr="00834D58" w:rsidRDefault="00834D58" w:rsidP="00834D58">
      <w:pPr>
        <w:jc w:val="center"/>
        <w:rPr>
          <w:bCs/>
          <w:sz w:val="27"/>
          <w:szCs w:val="27"/>
        </w:rPr>
      </w:pP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Проектом решения предусматривается внесение изменений в доходную часть бюджета в 2018 году в сторону увеличения на 9 130, 993 тыс. рублей.</w:t>
      </w:r>
    </w:p>
    <w:p w:rsidR="000A3CA4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В том числе налоговые, неналоговые доходы бюджета увеличиваются на 592,000 тыс. рублей по коду бюджетной классификации (код вида дох</w:t>
      </w:r>
      <w:r w:rsidR="000A3CA4">
        <w:rPr>
          <w:sz w:val="27"/>
          <w:szCs w:val="27"/>
        </w:rPr>
        <w:t>одов):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>1 11 05013 05 0000 120 –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 – 592,000 тыс. рублей, с учетом поступивших в 2018 году арендных платежей,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Объем безвозмездных поступлений из вышестоящих бюджетов в 2018 году увеличивается на 8 538,993 тыс. рублей, в том числе по кодам бюджетной классификации: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>по коду доходов 2 02 15002 05 0000 151 «Дотации бюджетам муниципальных районов на поддержку мер по обеспечению сбалансированности бюджетов» – на 7974,000 тыс. рублей;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>по коду доходов 2 02 29999 05 0000 151 «Прочие субсидии бюджетам муниципальных районов» - 292,263 тыс.</w:t>
      </w:r>
      <w:r>
        <w:rPr>
          <w:sz w:val="27"/>
          <w:szCs w:val="27"/>
        </w:rPr>
        <w:t xml:space="preserve"> </w:t>
      </w:r>
      <w:r w:rsidR="006D1078" w:rsidRPr="006D1078">
        <w:rPr>
          <w:sz w:val="27"/>
          <w:szCs w:val="27"/>
        </w:rPr>
        <w:t>руб.,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>по коду доходов 2 02 25519 05 0000 151 «Субсидии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поселений» - 90,910 тыс. руб.,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>по коду доходов 2 02 25519 05 0000 151 «Субсидии бюджетам муниципальных образован</w:t>
      </w:r>
      <w:r w:rsidR="00DB4434">
        <w:rPr>
          <w:sz w:val="27"/>
          <w:szCs w:val="27"/>
        </w:rPr>
        <w:t xml:space="preserve">ий на государственную поддержку </w:t>
      </w:r>
      <w:r w:rsidR="006D1078" w:rsidRPr="006D1078">
        <w:rPr>
          <w:sz w:val="27"/>
          <w:szCs w:val="27"/>
        </w:rPr>
        <w:t>муниципальных учреждений культуры, находящихся на территории сельских поселений» - 181,820 тыс.</w:t>
      </w:r>
      <w:r>
        <w:rPr>
          <w:sz w:val="27"/>
          <w:szCs w:val="27"/>
        </w:rPr>
        <w:t xml:space="preserve"> </w:t>
      </w:r>
      <w:r w:rsidR="006D1078" w:rsidRPr="006D1078">
        <w:rPr>
          <w:sz w:val="27"/>
          <w:szCs w:val="27"/>
        </w:rPr>
        <w:t>руб.,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С учетом вносимых изменений объем безвозмездных поступлений от других бюджетов бюджетной системы Российс</w:t>
      </w:r>
      <w:r w:rsidR="00BE5145">
        <w:rPr>
          <w:sz w:val="27"/>
          <w:szCs w:val="27"/>
        </w:rPr>
        <w:t xml:space="preserve">кой Федерации составит </w:t>
      </w:r>
      <w:r w:rsidRPr="006D1078">
        <w:rPr>
          <w:sz w:val="27"/>
          <w:szCs w:val="27"/>
        </w:rPr>
        <w:t>440 043,722 тыс. рублей, общий объем доходов бюджета Черниговского района на 2018 год составит 766 063,722 тыс. рублей.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Проектом решения предусматривается внесение изменений в расходную часть бюджета в 201</w:t>
      </w:r>
      <w:r w:rsidR="00BE5145">
        <w:rPr>
          <w:sz w:val="27"/>
          <w:szCs w:val="27"/>
        </w:rPr>
        <w:t xml:space="preserve">8 году в сторону увеличения на </w:t>
      </w:r>
      <w:r w:rsidRPr="006D1078">
        <w:rPr>
          <w:sz w:val="27"/>
          <w:szCs w:val="27"/>
        </w:rPr>
        <w:t>9 130,993 тыс. рублей.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Увеличение расходной части за счет безвозмездных поступлений от других бюджетов составило 8 538,993 тыс. рублей, в том числе: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 xml:space="preserve">- по подразделу </w:t>
      </w:r>
      <w:r w:rsidRPr="006D1078">
        <w:rPr>
          <w:b/>
          <w:sz w:val="27"/>
          <w:szCs w:val="27"/>
        </w:rPr>
        <w:t>0703</w:t>
      </w:r>
      <w:r w:rsidRPr="006D1078">
        <w:rPr>
          <w:sz w:val="27"/>
          <w:szCs w:val="27"/>
        </w:rPr>
        <w:t xml:space="preserve"> «Дополнительное образование детей» - на 292,263 тыс. рублей на приобретение музыкальных инструментов и художественного инвентаря для учреждений дополнительного образования детей в сфере культуры (МБУ ДО ДШИ); 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 xml:space="preserve">- по подразделу </w:t>
      </w:r>
      <w:r w:rsidRPr="006D1078">
        <w:rPr>
          <w:b/>
          <w:sz w:val="27"/>
          <w:szCs w:val="27"/>
        </w:rPr>
        <w:t>0801</w:t>
      </w:r>
      <w:r w:rsidRPr="006D1078">
        <w:rPr>
          <w:sz w:val="27"/>
          <w:szCs w:val="27"/>
        </w:rPr>
        <w:t xml:space="preserve"> «Культура» - на 272,</w:t>
      </w:r>
      <w:r w:rsidR="000A3CA4">
        <w:rPr>
          <w:sz w:val="27"/>
          <w:szCs w:val="27"/>
        </w:rPr>
        <w:t>730</w:t>
      </w:r>
      <w:r w:rsidRPr="006D1078">
        <w:rPr>
          <w:sz w:val="27"/>
          <w:szCs w:val="27"/>
        </w:rPr>
        <w:t xml:space="preserve"> тыс. рублей на поддержку отрасли культуры, в том числе на государственную поддержку лучших работников муниципальных учреждений культуры -</w:t>
      </w:r>
      <w:r w:rsidR="00BE5145">
        <w:rPr>
          <w:sz w:val="27"/>
          <w:szCs w:val="27"/>
        </w:rPr>
        <w:t xml:space="preserve"> </w:t>
      </w:r>
      <w:r w:rsidRPr="006D1078">
        <w:rPr>
          <w:sz w:val="27"/>
          <w:szCs w:val="27"/>
        </w:rPr>
        <w:t>90,910 тыс. рублей; на государственную поддержку муниципальных учреждений культуры</w:t>
      </w:r>
      <w:r w:rsidR="00BE5145">
        <w:rPr>
          <w:sz w:val="27"/>
          <w:szCs w:val="27"/>
        </w:rPr>
        <w:t xml:space="preserve"> </w:t>
      </w:r>
      <w:r w:rsidRPr="006D1078">
        <w:rPr>
          <w:sz w:val="27"/>
          <w:szCs w:val="27"/>
        </w:rPr>
        <w:t>-</w:t>
      </w:r>
      <w:r w:rsidR="00BE5145">
        <w:rPr>
          <w:sz w:val="27"/>
          <w:szCs w:val="27"/>
        </w:rPr>
        <w:t xml:space="preserve"> </w:t>
      </w:r>
      <w:r w:rsidRPr="006D1078">
        <w:rPr>
          <w:sz w:val="27"/>
          <w:szCs w:val="27"/>
        </w:rPr>
        <w:t xml:space="preserve">181,820 тыс. рублей. 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Средства дотации на поддержку мер по обеспечению сбалан</w:t>
      </w:r>
      <w:r w:rsidR="00BE5145">
        <w:rPr>
          <w:sz w:val="27"/>
          <w:szCs w:val="27"/>
        </w:rPr>
        <w:t xml:space="preserve">сированности бюджетов в сумме 7 </w:t>
      </w:r>
      <w:r w:rsidRPr="006D1078">
        <w:rPr>
          <w:sz w:val="27"/>
          <w:szCs w:val="27"/>
        </w:rPr>
        <w:t>974,00 тыс. рублей, в соответствии с постановлениями Администрации Приморского края от 26 апреля 2018 года № 190-па «Об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(в редакции постановления от 18.05.2018 года № 228-па)  и от 16 мая 2018 года № 225-па «Об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(в редакции постановления от 05.06.2018</w:t>
      </w:r>
      <w:r w:rsidR="00BE5145">
        <w:rPr>
          <w:sz w:val="27"/>
          <w:szCs w:val="27"/>
        </w:rPr>
        <w:t xml:space="preserve"> </w:t>
      </w:r>
      <w:r w:rsidR="00DB4434">
        <w:rPr>
          <w:sz w:val="27"/>
          <w:szCs w:val="27"/>
        </w:rPr>
        <w:t xml:space="preserve">г. № 258-па) </w:t>
      </w:r>
      <w:r w:rsidRPr="006D1078">
        <w:rPr>
          <w:sz w:val="27"/>
          <w:szCs w:val="27"/>
        </w:rPr>
        <w:t>направлены на осуществление доплаты работникам муниципальных учреждений образования до минимального размера оплаты труда, установленного с 1 мая 2018 года, из них: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 xml:space="preserve">- по подразделу 0701 «Дошкольное образование» </w:t>
      </w:r>
      <w:r w:rsidR="00BE5145">
        <w:rPr>
          <w:sz w:val="27"/>
          <w:szCs w:val="27"/>
        </w:rPr>
        <w:t>-</w:t>
      </w:r>
      <w:r w:rsidRPr="006D1078">
        <w:rPr>
          <w:sz w:val="27"/>
          <w:szCs w:val="27"/>
        </w:rPr>
        <w:t xml:space="preserve"> 3 322,00 тыс. рублей;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>- по подразделу 0702 «Общее образование» - 3 727,00 тыс. рублей;</w:t>
      </w:r>
    </w:p>
    <w:p w:rsidR="006D1078" w:rsidRPr="006D1078" w:rsidRDefault="006D1078" w:rsidP="00BE5145">
      <w:pPr>
        <w:jc w:val="both"/>
        <w:rPr>
          <w:sz w:val="27"/>
          <w:szCs w:val="27"/>
        </w:rPr>
      </w:pPr>
      <w:r w:rsidRPr="006D1078">
        <w:rPr>
          <w:sz w:val="27"/>
          <w:szCs w:val="27"/>
        </w:rPr>
        <w:t>- по подразделу 0703 «Дополнительное образование детей» - 925 тыс. рублей.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Увеличение расходной части за счет собственных источников средств районного бюджета произведено в сумме 592,00 тыс. рублей, из них: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 xml:space="preserve">по подразделу </w:t>
      </w:r>
      <w:r w:rsidR="006D1078" w:rsidRPr="006D1078">
        <w:rPr>
          <w:b/>
          <w:sz w:val="27"/>
          <w:szCs w:val="27"/>
        </w:rPr>
        <w:t>0408</w:t>
      </w:r>
      <w:r w:rsidR="006D1078" w:rsidRPr="006D1078">
        <w:rPr>
          <w:sz w:val="27"/>
          <w:szCs w:val="27"/>
        </w:rPr>
        <w:t xml:space="preserve"> «Транспорт» на 7,650 тыс. рублей на изготовление бланков кар</w:t>
      </w:r>
      <w:r w:rsidR="00DB4434">
        <w:rPr>
          <w:sz w:val="27"/>
          <w:szCs w:val="27"/>
        </w:rPr>
        <w:t xml:space="preserve">т маршрутов на </w:t>
      </w:r>
      <w:r w:rsidR="006D1078" w:rsidRPr="006D1078">
        <w:rPr>
          <w:sz w:val="27"/>
          <w:szCs w:val="27"/>
        </w:rPr>
        <w:t>осуществление пассажирских перевозок автомобильным транспортом общего пользования;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 xml:space="preserve">по подразделу </w:t>
      </w:r>
      <w:r w:rsidR="006D1078" w:rsidRPr="006D1078">
        <w:rPr>
          <w:b/>
          <w:sz w:val="27"/>
          <w:szCs w:val="27"/>
        </w:rPr>
        <w:t xml:space="preserve">0501 </w:t>
      </w:r>
      <w:r w:rsidR="006D1078" w:rsidRPr="006D1078">
        <w:rPr>
          <w:sz w:val="27"/>
          <w:szCs w:val="27"/>
        </w:rPr>
        <w:t>«Жилищное хозяйство» на 584,350 тыс. рублей на оплату взносов на капитальный ремонт жилищного фонда.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 xml:space="preserve">Источником финансирования указанных расходов предлагаются собственные доходы районного бюджета в сумме 592,00 тыс. рублей. 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Кроме того, по ходатайствам главного распорядителя бюджетных средств – Управление образования Администрация Черниговского района:</w:t>
      </w:r>
    </w:p>
    <w:p w:rsidR="006D1078" w:rsidRPr="006D1078" w:rsidRDefault="006D1078" w:rsidP="000A3CA4">
      <w:pPr>
        <w:ind w:firstLine="709"/>
        <w:jc w:val="both"/>
        <w:rPr>
          <w:sz w:val="27"/>
          <w:szCs w:val="27"/>
        </w:rPr>
      </w:pPr>
      <w:r w:rsidRPr="006D1078">
        <w:rPr>
          <w:sz w:val="27"/>
          <w:szCs w:val="27"/>
        </w:rPr>
        <w:t>1) перераспределены бюджетные ассигнования в сумме 70,63644 тыс. рублей с мероприятий по муниципальной программе «Развитие образования в Черниговском муниципальном районе» на 2014-2020 годы на непрограммные направления деятельности для оплаты государственной пошлины по исполнительным листам Арбитражного суда образовательным учреждениям Черниговского района, в том числе:</w:t>
      </w:r>
    </w:p>
    <w:p w:rsidR="006D1078" w:rsidRPr="006D1078" w:rsidRDefault="00BE5145" w:rsidP="00BE51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D1078" w:rsidRPr="006D1078">
        <w:rPr>
          <w:sz w:val="27"/>
          <w:szCs w:val="27"/>
        </w:rPr>
        <w:t>по подразделу 0702 «Общее образование» в сумме 70,63644 тыс. рублей.</w:t>
      </w:r>
    </w:p>
    <w:p w:rsidR="000A3CA4" w:rsidRDefault="006D1078" w:rsidP="000A3CA4">
      <w:pPr>
        <w:ind w:firstLine="709"/>
        <w:jc w:val="both"/>
        <w:rPr>
          <w:bCs/>
          <w:sz w:val="27"/>
          <w:szCs w:val="27"/>
        </w:rPr>
      </w:pPr>
      <w:r w:rsidRPr="006D1078">
        <w:rPr>
          <w:sz w:val="27"/>
          <w:szCs w:val="27"/>
        </w:rPr>
        <w:t xml:space="preserve"> </w:t>
      </w:r>
      <w:r w:rsidRPr="006D1078">
        <w:rPr>
          <w:bCs/>
          <w:sz w:val="27"/>
          <w:szCs w:val="27"/>
        </w:rPr>
        <w:t>С учетом вносимых изменений общий объем расходов бюджета Черниговского района на 2018 год со</w:t>
      </w:r>
      <w:r w:rsidR="000A3CA4">
        <w:rPr>
          <w:bCs/>
          <w:sz w:val="27"/>
          <w:szCs w:val="27"/>
        </w:rPr>
        <w:t>ставит 774 921,909 тыс. рублей.</w:t>
      </w:r>
    </w:p>
    <w:p w:rsidR="006D1078" w:rsidRPr="006D1078" w:rsidRDefault="006D1078" w:rsidP="000A3CA4">
      <w:pPr>
        <w:ind w:firstLine="709"/>
        <w:jc w:val="both"/>
        <w:rPr>
          <w:bCs/>
          <w:sz w:val="27"/>
          <w:szCs w:val="27"/>
        </w:rPr>
      </w:pPr>
      <w:r w:rsidRPr="006D1078">
        <w:rPr>
          <w:bCs/>
          <w:sz w:val="27"/>
          <w:szCs w:val="27"/>
        </w:rPr>
        <w:t>Размер дефицита бюджета Черниговского района на 2018 год составляет 8 858,187 тыс. рублей.</w:t>
      </w:r>
    </w:p>
    <w:p w:rsidR="006D1078" w:rsidRPr="006D1078" w:rsidRDefault="006D1078" w:rsidP="000A3CA4">
      <w:pPr>
        <w:ind w:firstLine="709"/>
        <w:jc w:val="both"/>
        <w:rPr>
          <w:bCs/>
          <w:sz w:val="27"/>
          <w:szCs w:val="27"/>
        </w:rPr>
      </w:pPr>
      <w:r w:rsidRPr="006D1078">
        <w:rPr>
          <w:bCs/>
          <w:sz w:val="27"/>
          <w:szCs w:val="27"/>
        </w:rPr>
        <w:t xml:space="preserve">        </w:t>
      </w:r>
    </w:p>
    <w:p w:rsidR="004E301C" w:rsidRDefault="004E301C" w:rsidP="004E301C">
      <w:pPr>
        <w:ind w:firstLine="709"/>
        <w:jc w:val="both"/>
        <w:rPr>
          <w:bCs/>
          <w:sz w:val="27"/>
          <w:szCs w:val="27"/>
        </w:rPr>
      </w:pPr>
    </w:p>
    <w:p w:rsidR="004E301C" w:rsidRPr="007569A7" w:rsidRDefault="004E301C" w:rsidP="004E301C">
      <w:pPr>
        <w:ind w:firstLine="709"/>
        <w:jc w:val="both"/>
        <w:rPr>
          <w:bCs/>
          <w:sz w:val="27"/>
          <w:szCs w:val="27"/>
        </w:rPr>
      </w:pPr>
    </w:p>
    <w:p w:rsidR="001645A4" w:rsidRPr="008639AD" w:rsidRDefault="001645A4" w:rsidP="009E2589">
      <w:pPr>
        <w:jc w:val="both"/>
        <w:rPr>
          <w:b/>
          <w:color w:val="FF0000"/>
          <w:sz w:val="28"/>
          <w:szCs w:val="28"/>
        </w:rPr>
      </w:pPr>
      <w:r w:rsidRPr="009E2589">
        <w:rPr>
          <w:sz w:val="27"/>
          <w:szCs w:val="27"/>
        </w:rPr>
        <w:t xml:space="preserve">Начальник финансового управления                             </w:t>
      </w:r>
      <w:r w:rsidR="009E2589" w:rsidRPr="009E2589">
        <w:rPr>
          <w:sz w:val="27"/>
          <w:szCs w:val="27"/>
        </w:rPr>
        <w:t xml:space="preserve">           </w:t>
      </w:r>
      <w:r w:rsidR="009E2589">
        <w:rPr>
          <w:sz w:val="27"/>
          <w:szCs w:val="27"/>
        </w:rPr>
        <w:t xml:space="preserve">      </w:t>
      </w:r>
      <w:r w:rsidR="009E2589" w:rsidRPr="009E2589">
        <w:rPr>
          <w:sz w:val="27"/>
          <w:szCs w:val="27"/>
        </w:rPr>
        <w:t xml:space="preserve">  </w:t>
      </w:r>
      <w:r w:rsidR="004E301C">
        <w:rPr>
          <w:sz w:val="27"/>
          <w:szCs w:val="27"/>
        </w:rPr>
        <w:t xml:space="preserve">    </w:t>
      </w:r>
      <w:r w:rsidR="009E2589" w:rsidRPr="009E2589">
        <w:rPr>
          <w:sz w:val="27"/>
          <w:szCs w:val="27"/>
        </w:rPr>
        <w:t xml:space="preserve">   </w:t>
      </w:r>
      <w:r w:rsidRPr="009E2589">
        <w:rPr>
          <w:sz w:val="27"/>
          <w:szCs w:val="27"/>
        </w:rPr>
        <w:t xml:space="preserve"> В.А. Педорич</w:t>
      </w:r>
    </w:p>
    <w:sectPr w:rsidR="001645A4" w:rsidRPr="008639AD" w:rsidSect="0047594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03" w:rsidRDefault="00A80303" w:rsidP="00D72D4E">
      <w:r>
        <w:separator/>
      </w:r>
    </w:p>
  </w:endnote>
  <w:endnote w:type="continuationSeparator" w:id="0">
    <w:p w:rsidR="00A80303" w:rsidRDefault="00A80303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03" w:rsidRDefault="00A80303" w:rsidP="00D72D4E">
      <w:r>
        <w:separator/>
      </w:r>
    </w:p>
  </w:footnote>
  <w:footnote w:type="continuationSeparator" w:id="0">
    <w:p w:rsidR="00A80303" w:rsidRDefault="00A80303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463FA"/>
    <w:rsid w:val="0006126E"/>
    <w:rsid w:val="00077744"/>
    <w:rsid w:val="000800C7"/>
    <w:rsid w:val="00095AC2"/>
    <w:rsid w:val="000A3CA4"/>
    <w:rsid w:val="000C6E5F"/>
    <w:rsid w:val="00111078"/>
    <w:rsid w:val="001260D2"/>
    <w:rsid w:val="001645A4"/>
    <w:rsid w:val="00172DD7"/>
    <w:rsid w:val="00181C9F"/>
    <w:rsid w:val="00183038"/>
    <w:rsid w:val="001B37AA"/>
    <w:rsid w:val="001C3D9A"/>
    <w:rsid w:val="001E5502"/>
    <w:rsid w:val="002728B3"/>
    <w:rsid w:val="002B0EB9"/>
    <w:rsid w:val="00352C13"/>
    <w:rsid w:val="00353A51"/>
    <w:rsid w:val="00357250"/>
    <w:rsid w:val="003F06BC"/>
    <w:rsid w:val="004320AA"/>
    <w:rsid w:val="00464002"/>
    <w:rsid w:val="00467239"/>
    <w:rsid w:val="0047594F"/>
    <w:rsid w:val="004D37E1"/>
    <w:rsid w:val="004E301C"/>
    <w:rsid w:val="004F1F3B"/>
    <w:rsid w:val="005204EE"/>
    <w:rsid w:val="005578A2"/>
    <w:rsid w:val="00583574"/>
    <w:rsid w:val="005938A4"/>
    <w:rsid w:val="005D1386"/>
    <w:rsid w:val="005E073E"/>
    <w:rsid w:val="00630DA0"/>
    <w:rsid w:val="00644E99"/>
    <w:rsid w:val="00672A65"/>
    <w:rsid w:val="00692375"/>
    <w:rsid w:val="006B244E"/>
    <w:rsid w:val="006B7F81"/>
    <w:rsid w:val="006C0206"/>
    <w:rsid w:val="006D1078"/>
    <w:rsid w:val="006D28C0"/>
    <w:rsid w:val="006E0B82"/>
    <w:rsid w:val="006E22CE"/>
    <w:rsid w:val="007178E2"/>
    <w:rsid w:val="007202A9"/>
    <w:rsid w:val="007569A7"/>
    <w:rsid w:val="007B4017"/>
    <w:rsid w:val="00825507"/>
    <w:rsid w:val="00834D58"/>
    <w:rsid w:val="008366FA"/>
    <w:rsid w:val="00862E13"/>
    <w:rsid w:val="008639AD"/>
    <w:rsid w:val="00892B60"/>
    <w:rsid w:val="008B0039"/>
    <w:rsid w:val="008E23E1"/>
    <w:rsid w:val="008F3C6F"/>
    <w:rsid w:val="008F6881"/>
    <w:rsid w:val="0092113B"/>
    <w:rsid w:val="00991F16"/>
    <w:rsid w:val="0099609E"/>
    <w:rsid w:val="009A1A2E"/>
    <w:rsid w:val="009C4D41"/>
    <w:rsid w:val="009E2589"/>
    <w:rsid w:val="009E2C1B"/>
    <w:rsid w:val="009F1539"/>
    <w:rsid w:val="00A00E11"/>
    <w:rsid w:val="00A0657C"/>
    <w:rsid w:val="00A074B3"/>
    <w:rsid w:val="00A1597C"/>
    <w:rsid w:val="00A23A3E"/>
    <w:rsid w:val="00A80303"/>
    <w:rsid w:val="00AA61CF"/>
    <w:rsid w:val="00AE2974"/>
    <w:rsid w:val="00AF2CC3"/>
    <w:rsid w:val="00B15F5E"/>
    <w:rsid w:val="00B466E6"/>
    <w:rsid w:val="00B51D9C"/>
    <w:rsid w:val="00B55461"/>
    <w:rsid w:val="00B72DCC"/>
    <w:rsid w:val="00BA6C6D"/>
    <w:rsid w:val="00BE5145"/>
    <w:rsid w:val="00C043FB"/>
    <w:rsid w:val="00C163EB"/>
    <w:rsid w:val="00C16C26"/>
    <w:rsid w:val="00C34A8D"/>
    <w:rsid w:val="00C35E49"/>
    <w:rsid w:val="00C504D8"/>
    <w:rsid w:val="00C878B1"/>
    <w:rsid w:val="00CF1693"/>
    <w:rsid w:val="00D1696D"/>
    <w:rsid w:val="00D410FF"/>
    <w:rsid w:val="00D70F02"/>
    <w:rsid w:val="00D72D4E"/>
    <w:rsid w:val="00DB4434"/>
    <w:rsid w:val="00DB6CA8"/>
    <w:rsid w:val="00E058FD"/>
    <w:rsid w:val="00E109E9"/>
    <w:rsid w:val="00E27960"/>
    <w:rsid w:val="00E34D1E"/>
    <w:rsid w:val="00EA250C"/>
    <w:rsid w:val="00EC309D"/>
    <w:rsid w:val="00ED745D"/>
    <w:rsid w:val="00EF1F3A"/>
    <w:rsid w:val="00F2043F"/>
    <w:rsid w:val="00F323FD"/>
    <w:rsid w:val="00F92D85"/>
    <w:rsid w:val="00FB0932"/>
    <w:rsid w:val="00FB34E1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6622-E604-4169-AF29-9DAF18F4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25906</Words>
  <Characters>147666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2018-06-27T22:38:00Z</cp:lastPrinted>
  <dcterms:created xsi:type="dcterms:W3CDTF">2018-06-27T22:39:00Z</dcterms:created>
  <dcterms:modified xsi:type="dcterms:W3CDTF">2018-06-27T22:39:00Z</dcterms:modified>
</cp:coreProperties>
</file>