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E8" w:rsidRPr="00091635" w:rsidRDefault="00B234E8" w:rsidP="00B234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1635">
        <w:rPr>
          <w:rFonts w:ascii="Times New Roman" w:hAnsi="Times New Roman" w:cs="Times New Roman"/>
          <w:sz w:val="24"/>
          <w:szCs w:val="24"/>
        </w:rPr>
        <w:t>УТВЕРЖДЕНЫ</w:t>
      </w:r>
    </w:p>
    <w:p w:rsidR="00B234E8" w:rsidRPr="00091635" w:rsidRDefault="00B234E8" w:rsidP="00B234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1635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B234E8" w:rsidRPr="00091635" w:rsidRDefault="00B234E8" w:rsidP="00B234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1635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</w:p>
    <w:p w:rsidR="00B234E8" w:rsidRPr="00091635" w:rsidRDefault="001358C8" w:rsidP="00B234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B234E8" w:rsidRPr="00091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B234E8" w:rsidRPr="00091635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307</w:t>
      </w:r>
      <w:r w:rsidR="00B234E8" w:rsidRPr="00091635">
        <w:rPr>
          <w:rFonts w:ascii="Times New Roman" w:hAnsi="Times New Roman" w:cs="Times New Roman"/>
          <w:sz w:val="24"/>
          <w:szCs w:val="24"/>
        </w:rPr>
        <w:t>-р</w:t>
      </w:r>
      <w:r w:rsidR="00AB5ECD" w:rsidRPr="00091635">
        <w:rPr>
          <w:rFonts w:ascii="Times New Roman" w:hAnsi="Times New Roman" w:cs="Times New Roman"/>
          <w:sz w:val="24"/>
          <w:szCs w:val="24"/>
        </w:rPr>
        <w:t>а</w:t>
      </w:r>
    </w:p>
    <w:p w:rsidR="00B234E8" w:rsidRDefault="00B234E8" w:rsidP="00B234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234E8" w:rsidRPr="00B234E8" w:rsidRDefault="00B234E8" w:rsidP="00B234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2BEF" w:rsidRPr="00B234E8" w:rsidRDefault="00472BEF" w:rsidP="00873F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E8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B234E8" w:rsidRDefault="00472BEF" w:rsidP="00873F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E8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 на 20</w:t>
      </w:r>
      <w:r w:rsidR="005427B9" w:rsidRPr="00B234E8">
        <w:rPr>
          <w:rFonts w:ascii="Times New Roman" w:hAnsi="Times New Roman" w:cs="Times New Roman"/>
          <w:b/>
          <w:sz w:val="28"/>
          <w:szCs w:val="28"/>
        </w:rPr>
        <w:t>2</w:t>
      </w:r>
      <w:r w:rsidR="00B234E8">
        <w:rPr>
          <w:rFonts w:ascii="Times New Roman" w:hAnsi="Times New Roman" w:cs="Times New Roman"/>
          <w:b/>
          <w:sz w:val="28"/>
          <w:szCs w:val="28"/>
        </w:rPr>
        <w:t>3</w:t>
      </w:r>
      <w:r w:rsidRPr="00B234E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72BEF" w:rsidRPr="00B234E8" w:rsidRDefault="00472BEF" w:rsidP="00B234E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E8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D115BB" w:rsidRPr="00B234E8">
        <w:rPr>
          <w:rFonts w:ascii="Times New Roman" w:hAnsi="Times New Roman" w:cs="Times New Roman"/>
          <w:b/>
          <w:sz w:val="28"/>
          <w:szCs w:val="28"/>
        </w:rPr>
        <w:t>2</w:t>
      </w:r>
      <w:r w:rsidR="00B234E8">
        <w:rPr>
          <w:rFonts w:ascii="Times New Roman" w:hAnsi="Times New Roman" w:cs="Times New Roman"/>
          <w:b/>
          <w:sz w:val="28"/>
          <w:szCs w:val="28"/>
        </w:rPr>
        <w:t>4</w:t>
      </w:r>
      <w:r w:rsidRPr="00B234E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234E8">
        <w:rPr>
          <w:rFonts w:ascii="Times New Roman" w:hAnsi="Times New Roman" w:cs="Times New Roman"/>
          <w:b/>
          <w:sz w:val="28"/>
          <w:szCs w:val="28"/>
        </w:rPr>
        <w:t>5</w:t>
      </w:r>
      <w:r w:rsidRPr="00B234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E0D21" w:rsidRPr="00B234E8">
        <w:rPr>
          <w:rFonts w:ascii="Times New Roman" w:hAnsi="Times New Roman" w:cs="Times New Roman"/>
          <w:b/>
          <w:sz w:val="28"/>
          <w:szCs w:val="28"/>
        </w:rPr>
        <w:t>ов</w:t>
      </w:r>
    </w:p>
    <w:p w:rsidR="00B75349" w:rsidRPr="00B234E8" w:rsidRDefault="00B75349" w:rsidP="00873F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CD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5ECD" w:rsidRPr="00342C51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Черниговского муниципального района на 2023 год и плановый период 2024 и 2025 годов (далее – Основные направления) подготовлены в соответствии со статьями 172, 184.</w:t>
      </w:r>
      <w:r w:rsidR="004132F2" w:rsidRPr="00342C51">
        <w:rPr>
          <w:rFonts w:ascii="Times New Roman" w:hAnsi="Times New Roman" w:cs="Times New Roman"/>
          <w:sz w:val="28"/>
          <w:szCs w:val="28"/>
        </w:rPr>
        <w:t>3</w:t>
      </w:r>
      <w:r w:rsidR="00AB5ECD" w:rsidRPr="00342C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– Бюджетный кодекс), </w:t>
      </w:r>
      <w:r w:rsidR="004132F2" w:rsidRPr="00342C51">
        <w:rPr>
          <w:rFonts w:ascii="Times New Roman" w:hAnsi="Times New Roman" w:cs="Times New Roman"/>
          <w:sz w:val="28"/>
          <w:szCs w:val="28"/>
        </w:rPr>
        <w:t xml:space="preserve">статьей 26 решения Думы Черниговского района от 31.03.2008 N 104 </w:t>
      </w:r>
      <w:r w:rsidR="00AB1E6E" w:rsidRPr="00AB1E6E">
        <w:rPr>
          <w:rFonts w:ascii="Times New Roman" w:hAnsi="Times New Roman" w:cs="Times New Roman"/>
          <w:sz w:val="28"/>
          <w:szCs w:val="28"/>
        </w:rPr>
        <w:t>"Об утверждении Положения "О бюджетном устройстве, бюджетном процессе и межбюджетных отношениях в Черниговском районе"</w:t>
      </w:r>
      <w:r w:rsidR="00AB5ECD" w:rsidRPr="00342C51">
        <w:rPr>
          <w:rFonts w:ascii="Times New Roman" w:hAnsi="Times New Roman" w:cs="Times New Roman"/>
          <w:sz w:val="28"/>
          <w:szCs w:val="28"/>
        </w:rPr>
        <w:t>, с учетом итогов реализации бюджетной и налоговой политики в 2021 - 2022 годах.</w:t>
      </w:r>
    </w:p>
    <w:p w:rsidR="00FD6A5D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A5D" w:rsidRPr="00342C51">
        <w:rPr>
          <w:rFonts w:ascii="Times New Roman" w:hAnsi="Times New Roman" w:cs="Times New Roman"/>
          <w:sz w:val="28"/>
          <w:szCs w:val="28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Российской Федерации от 21</w:t>
      </w:r>
      <w:r w:rsidR="00A0774C">
        <w:rPr>
          <w:rFonts w:ascii="Times New Roman" w:hAnsi="Times New Roman" w:cs="Times New Roman"/>
          <w:sz w:val="28"/>
          <w:szCs w:val="28"/>
        </w:rPr>
        <w:t>.04.</w:t>
      </w:r>
      <w:r w:rsidR="00FD6A5D" w:rsidRPr="00342C51">
        <w:rPr>
          <w:rFonts w:ascii="Times New Roman" w:hAnsi="Times New Roman" w:cs="Times New Roman"/>
          <w:sz w:val="28"/>
          <w:szCs w:val="28"/>
        </w:rPr>
        <w:t xml:space="preserve">2021, положениях указов Президента Российской Федерации от </w:t>
      </w:r>
      <w:r w:rsidR="00A0774C">
        <w:rPr>
          <w:rFonts w:ascii="Times New Roman" w:hAnsi="Times New Roman" w:cs="Times New Roman"/>
          <w:sz w:val="28"/>
          <w:szCs w:val="28"/>
        </w:rPr>
        <w:t>0</w:t>
      </w:r>
      <w:r w:rsidR="00FD6A5D" w:rsidRPr="00342C51">
        <w:rPr>
          <w:rFonts w:ascii="Times New Roman" w:hAnsi="Times New Roman" w:cs="Times New Roman"/>
          <w:sz w:val="28"/>
          <w:szCs w:val="28"/>
        </w:rPr>
        <w:t>7</w:t>
      </w:r>
      <w:r w:rsidR="00A0774C">
        <w:rPr>
          <w:rFonts w:ascii="Times New Roman" w:hAnsi="Times New Roman" w:cs="Times New Roman"/>
          <w:sz w:val="28"/>
          <w:szCs w:val="28"/>
        </w:rPr>
        <w:t>.05.2</w:t>
      </w:r>
      <w:r w:rsidR="00FD6A5D" w:rsidRPr="00342C51">
        <w:rPr>
          <w:rFonts w:ascii="Times New Roman" w:hAnsi="Times New Roman" w:cs="Times New Roman"/>
          <w:sz w:val="28"/>
          <w:szCs w:val="28"/>
        </w:rPr>
        <w:t>018 № 204 «О национальных целях и стратегических задачах развития Российской Федерации на период до 2024 года», от 21</w:t>
      </w:r>
      <w:r w:rsidR="00A0774C">
        <w:rPr>
          <w:rFonts w:ascii="Times New Roman" w:hAnsi="Times New Roman" w:cs="Times New Roman"/>
          <w:sz w:val="28"/>
          <w:szCs w:val="28"/>
        </w:rPr>
        <w:t>.06.</w:t>
      </w:r>
      <w:r w:rsidR="00FD6A5D" w:rsidRPr="00342C51">
        <w:rPr>
          <w:rFonts w:ascii="Times New Roman" w:hAnsi="Times New Roman" w:cs="Times New Roman"/>
          <w:sz w:val="28"/>
          <w:szCs w:val="28"/>
        </w:rPr>
        <w:t>2020 № 474 «О национальных целях развития Российской Федерации на период до 2030 года».</w:t>
      </w:r>
    </w:p>
    <w:p w:rsidR="0057539A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39A" w:rsidRPr="00342C51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539A" w:rsidRPr="00342C51">
        <w:rPr>
          <w:rFonts w:ascii="Times New Roman" w:hAnsi="Times New Roman" w:cs="Times New Roman"/>
          <w:sz w:val="28"/>
          <w:szCs w:val="28"/>
        </w:rPr>
        <w:t>района на период 2023-2025 годов направлена на создание условий для устойчивого социально-экономического развития района в целях обеспечения реализации приоритетных для района задач.</w:t>
      </w:r>
    </w:p>
    <w:p w:rsidR="001712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1252" w:rsidRPr="00342C51">
        <w:rPr>
          <w:rFonts w:ascii="Times New Roman" w:hAnsi="Times New Roman" w:cs="Times New Roman"/>
          <w:sz w:val="28"/>
          <w:szCs w:val="28"/>
        </w:rPr>
        <w:t xml:space="preserve">Ключевыми аспектами бюджетной политики 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1252" w:rsidRPr="00342C51">
        <w:rPr>
          <w:rFonts w:ascii="Times New Roman" w:hAnsi="Times New Roman" w:cs="Times New Roman"/>
          <w:sz w:val="28"/>
          <w:szCs w:val="28"/>
        </w:rPr>
        <w:t>района на среднесрочный период является исполнение принятых расходных обязательств наиболее эффективным способом, четкая увязка бюджетных расходов и повышение их влияния на достижение установленных целей государственной политики, обеспечение стабильности районного бюджета, формирующей условия для устойчивого экономического роста р</w:t>
      </w:r>
      <w:r w:rsidR="00DE7C5C" w:rsidRPr="00342C51">
        <w:rPr>
          <w:rFonts w:ascii="Times New Roman" w:hAnsi="Times New Roman" w:cs="Times New Roman"/>
          <w:sz w:val="28"/>
          <w:szCs w:val="28"/>
        </w:rPr>
        <w:t>айо</w:t>
      </w:r>
      <w:r w:rsidR="00171252" w:rsidRPr="00342C51">
        <w:rPr>
          <w:rFonts w:ascii="Times New Roman" w:hAnsi="Times New Roman" w:cs="Times New Roman"/>
          <w:sz w:val="28"/>
          <w:szCs w:val="28"/>
        </w:rPr>
        <w:t>на.</w:t>
      </w:r>
    </w:p>
    <w:p w:rsidR="006F3C3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7E3C" w:rsidRPr="00342C51">
        <w:rPr>
          <w:rFonts w:ascii="Times New Roman" w:hAnsi="Times New Roman" w:cs="Times New Roman"/>
          <w:sz w:val="28"/>
          <w:szCs w:val="28"/>
        </w:rPr>
        <w:t xml:space="preserve">В этой связи будет продолжено применение мер, направленных на развитие доходной базы, оптимизации расходов и совершенствование долговой политики района, что закреплено распоряжением администрации Черниговского района от </w:t>
      </w:r>
      <w:r w:rsidR="00476509" w:rsidRPr="00342C51">
        <w:rPr>
          <w:rFonts w:ascii="Times New Roman" w:hAnsi="Times New Roman" w:cs="Times New Roman"/>
          <w:sz w:val="28"/>
          <w:szCs w:val="28"/>
        </w:rPr>
        <w:t>31</w:t>
      </w:r>
      <w:r w:rsidR="00C87E3C" w:rsidRPr="00342C51">
        <w:rPr>
          <w:rFonts w:ascii="Times New Roman" w:hAnsi="Times New Roman" w:cs="Times New Roman"/>
          <w:sz w:val="28"/>
          <w:szCs w:val="28"/>
        </w:rPr>
        <w:t>.</w:t>
      </w:r>
      <w:r w:rsidR="00476509" w:rsidRPr="00342C51">
        <w:rPr>
          <w:rFonts w:ascii="Times New Roman" w:hAnsi="Times New Roman" w:cs="Times New Roman"/>
          <w:sz w:val="28"/>
          <w:szCs w:val="28"/>
        </w:rPr>
        <w:t>03</w:t>
      </w:r>
      <w:r w:rsidR="00C87E3C" w:rsidRPr="00342C51">
        <w:rPr>
          <w:rFonts w:ascii="Times New Roman" w:hAnsi="Times New Roman" w:cs="Times New Roman"/>
          <w:sz w:val="28"/>
          <w:szCs w:val="28"/>
        </w:rPr>
        <w:t>.20</w:t>
      </w:r>
      <w:r w:rsidR="00476509" w:rsidRPr="00342C51">
        <w:rPr>
          <w:rFonts w:ascii="Times New Roman" w:hAnsi="Times New Roman" w:cs="Times New Roman"/>
          <w:sz w:val="28"/>
          <w:szCs w:val="28"/>
        </w:rPr>
        <w:t>22</w:t>
      </w:r>
      <w:r w:rsidR="00C87E3C" w:rsidRPr="00342C51">
        <w:rPr>
          <w:rFonts w:ascii="Times New Roman" w:hAnsi="Times New Roman" w:cs="Times New Roman"/>
          <w:sz w:val="28"/>
          <w:szCs w:val="28"/>
        </w:rPr>
        <w:t xml:space="preserve"> </w:t>
      </w:r>
      <w:r w:rsidR="00476509" w:rsidRPr="00342C51">
        <w:rPr>
          <w:rFonts w:ascii="Times New Roman" w:hAnsi="Times New Roman" w:cs="Times New Roman"/>
          <w:sz w:val="28"/>
          <w:szCs w:val="28"/>
        </w:rPr>
        <w:t>№</w:t>
      </w:r>
      <w:r w:rsidR="00C87E3C" w:rsidRPr="00342C51">
        <w:rPr>
          <w:rFonts w:ascii="Times New Roman" w:hAnsi="Times New Roman" w:cs="Times New Roman"/>
          <w:sz w:val="28"/>
          <w:szCs w:val="28"/>
        </w:rPr>
        <w:t xml:space="preserve"> </w:t>
      </w:r>
      <w:r w:rsidR="00476509" w:rsidRPr="00342C51">
        <w:rPr>
          <w:rFonts w:ascii="Times New Roman" w:hAnsi="Times New Roman" w:cs="Times New Roman"/>
          <w:sz w:val="28"/>
          <w:szCs w:val="28"/>
        </w:rPr>
        <w:t>75</w:t>
      </w:r>
      <w:r w:rsidR="00C87E3C" w:rsidRPr="00342C51">
        <w:rPr>
          <w:rFonts w:ascii="Times New Roman" w:hAnsi="Times New Roman" w:cs="Times New Roman"/>
          <w:sz w:val="28"/>
          <w:szCs w:val="28"/>
        </w:rPr>
        <w:t>-ра «</w:t>
      </w:r>
      <w:r w:rsidR="00476509" w:rsidRPr="00342C51">
        <w:rPr>
          <w:rFonts w:ascii="Times New Roman" w:hAnsi="Times New Roman" w:cs="Times New Roman"/>
          <w:sz w:val="28"/>
          <w:szCs w:val="28"/>
        </w:rPr>
        <w:t>О мерах по росту доходного потенциала, оптимизации расходов, совершенствованию долговой политики Черниговского района, а также погашению (реструктуризации) просроченной кредиторской задолженности бюджета Черниговского района в 2022 - 2024 годах</w:t>
      </w:r>
      <w:r w:rsidR="00C87E3C" w:rsidRPr="00342C51">
        <w:rPr>
          <w:rFonts w:ascii="Times New Roman" w:hAnsi="Times New Roman" w:cs="Times New Roman"/>
          <w:sz w:val="28"/>
          <w:szCs w:val="28"/>
        </w:rPr>
        <w:t>»</w:t>
      </w:r>
      <w:r w:rsidR="006F3C32" w:rsidRPr="00342C51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171252" w:rsidRPr="00342C51">
        <w:rPr>
          <w:rFonts w:ascii="Times New Roman" w:hAnsi="Times New Roman" w:cs="Times New Roman"/>
          <w:sz w:val="28"/>
          <w:szCs w:val="28"/>
        </w:rPr>
        <w:t>ее</w:t>
      </w:r>
      <w:r w:rsidR="006F3C32" w:rsidRPr="00342C51">
        <w:rPr>
          <w:rFonts w:ascii="Times New Roman" w:hAnsi="Times New Roman" w:cs="Times New Roman"/>
          <w:sz w:val="28"/>
          <w:szCs w:val="28"/>
        </w:rPr>
        <w:t>:</w:t>
      </w:r>
    </w:p>
    <w:p w:rsidR="006F3C3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F3C32" w:rsidRPr="00342C51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предоставляемых (планируемых к предоставлению) налоговых льгот по местным налогам; </w:t>
      </w:r>
    </w:p>
    <w:p w:rsidR="006F3C3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3C32" w:rsidRPr="00342C51">
        <w:rPr>
          <w:rFonts w:ascii="Times New Roman" w:hAnsi="Times New Roman" w:cs="Times New Roman"/>
          <w:sz w:val="28"/>
          <w:szCs w:val="28"/>
        </w:rPr>
        <w:t>обеспечение роста неналоговых доходов районного бюджета, в том числе за счет проведения мероприятий по установлению эффективных ставок арендной платы за сдаваемое в аренду имущество;</w:t>
      </w:r>
    </w:p>
    <w:p w:rsidR="00B60518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0518" w:rsidRPr="00342C51">
        <w:rPr>
          <w:rFonts w:ascii="Times New Roman" w:hAnsi="Times New Roman" w:cs="Times New Roman"/>
          <w:sz w:val="28"/>
          <w:szCs w:val="28"/>
        </w:rPr>
        <w:t>принятие расходных обязательств Черниговского района в соответствии с установленными полномочиями и эффективность</w:t>
      </w:r>
      <w:r w:rsidR="001544BE">
        <w:rPr>
          <w:rFonts w:ascii="Times New Roman" w:hAnsi="Times New Roman" w:cs="Times New Roman"/>
          <w:sz w:val="28"/>
          <w:szCs w:val="28"/>
        </w:rPr>
        <w:t>ю</w:t>
      </w:r>
      <w:r w:rsidR="00B60518" w:rsidRPr="00342C51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Черниговского района; </w:t>
      </w:r>
    </w:p>
    <w:p w:rsidR="006F3C3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3C32" w:rsidRPr="00342C51">
        <w:rPr>
          <w:rFonts w:ascii="Times New Roman" w:hAnsi="Times New Roman" w:cs="Times New Roman"/>
          <w:sz w:val="28"/>
          <w:szCs w:val="28"/>
        </w:rPr>
        <w:t xml:space="preserve">запрет на увеличение численности муниципальных служащих органов местного самоуправления Черниговского района; </w:t>
      </w:r>
    </w:p>
    <w:p w:rsidR="00C87E3C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3C32" w:rsidRPr="00342C51">
        <w:rPr>
          <w:rFonts w:ascii="Times New Roman" w:hAnsi="Times New Roman" w:cs="Times New Roman"/>
          <w:sz w:val="28"/>
          <w:szCs w:val="28"/>
        </w:rPr>
        <w:t>запрет на установление расходных обязательств Черниговского района, не связанных с решением вопросов, отнесенных Конституцией Российской Федерации и федеральными законами к полномочиям муниципальн</w:t>
      </w:r>
      <w:r w:rsidR="00BC04C3" w:rsidRPr="00342C51">
        <w:rPr>
          <w:rFonts w:ascii="Times New Roman" w:hAnsi="Times New Roman" w:cs="Times New Roman"/>
          <w:sz w:val="28"/>
          <w:szCs w:val="28"/>
        </w:rPr>
        <w:t>ого</w:t>
      </w:r>
      <w:r w:rsidR="006F3C32" w:rsidRPr="00342C51">
        <w:rPr>
          <w:rFonts w:ascii="Times New Roman" w:hAnsi="Times New Roman" w:cs="Times New Roman"/>
          <w:sz w:val="28"/>
          <w:szCs w:val="28"/>
        </w:rPr>
        <w:t xml:space="preserve"> </w:t>
      </w:r>
      <w:r w:rsidR="00BC04C3" w:rsidRPr="00342C51">
        <w:rPr>
          <w:rFonts w:ascii="Times New Roman" w:hAnsi="Times New Roman" w:cs="Times New Roman"/>
          <w:sz w:val="28"/>
          <w:szCs w:val="28"/>
        </w:rPr>
        <w:t>образования</w:t>
      </w:r>
      <w:r w:rsidR="006F3C32" w:rsidRPr="00342C51">
        <w:rPr>
          <w:rFonts w:ascii="Times New Roman" w:hAnsi="Times New Roman" w:cs="Times New Roman"/>
          <w:sz w:val="28"/>
          <w:szCs w:val="28"/>
        </w:rPr>
        <w:t>.</w:t>
      </w:r>
    </w:p>
    <w:p w:rsidR="00ED15E1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539A" w:rsidRPr="00342C51" w:rsidRDefault="0057539A" w:rsidP="00ED15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51">
        <w:rPr>
          <w:rFonts w:ascii="Times New Roman" w:hAnsi="Times New Roman" w:cs="Times New Roman"/>
          <w:b/>
          <w:sz w:val="28"/>
          <w:szCs w:val="28"/>
        </w:rPr>
        <w:t>Основные итоги реализации бюджетной и налоговой политики</w:t>
      </w:r>
    </w:p>
    <w:p w:rsidR="0057539A" w:rsidRPr="00342C51" w:rsidRDefault="0057539A" w:rsidP="00ED15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51">
        <w:rPr>
          <w:rFonts w:ascii="Times New Roman" w:hAnsi="Times New Roman" w:cs="Times New Roman"/>
          <w:b/>
          <w:sz w:val="28"/>
          <w:szCs w:val="28"/>
        </w:rPr>
        <w:t xml:space="preserve">в 2021 году и </w:t>
      </w:r>
      <w:r w:rsidR="00F8400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42C51">
        <w:rPr>
          <w:rFonts w:ascii="Times New Roman" w:hAnsi="Times New Roman" w:cs="Times New Roman"/>
          <w:b/>
          <w:sz w:val="28"/>
          <w:szCs w:val="28"/>
        </w:rPr>
        <w:t>9</w:t>
      </w:r>
      <w:r w:rsidR="00F05333">
        <w:rPr>
          <w:rFonts w:ascii="Times New Roman" w:hAnsi="Times New Roman" w:cs="Times New Roman"/>
          <w:b/>
          <w:sz w:val="28"/>
          <w:szCs w:val="28"/>
        </w:rPr>
        <w:t>-т</w:t>
      </w:r>
      <w:r w:rsidR="00F84000">
        <w:rPr>
          <w:rFonts w:ascii="Times New Roman" w:hAnsi="Times New Roman" w:cs="Times New Roman"/>
          <w:b/>
          <w:sz w:val="28"/>
          <w:szCs w:val="28"/>
        </w:rPr>
        <w:t>ь</w:t>
      </w:r>
      <w:r w:rsidRPr="00342C51">
        <w:rPr>
          <w:rFonts w:ascii="Times New Roman" w:hAnsi="Times New Roman" w:cs="Times New Roman"/>
          <w:b/>
          <w:sz w:val="28"/>
          <w:szCs w:val="28"/>
        </w:rPr>
        <w:t xml:space="preserve"> месяцев 2022 года</w:t>
      </w:r>
    </w:p>
    <w:p w:rsidR="0057539A" w:rsidRPr="00342C51" w:rsidRDefault="0057539A" w:rsidP="00342C5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7F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597F" w:rsidRPr="00342C51">
        <w:rPr>
          <w:rFonts w:ascii="Times New Roman" w:hAnsi="Times New Roman" w:cs="Times New Roman"/>
          <w:sz w:val="28"/>
          <w:szCs w:val="28"/>
        </w:rPr>
        <w:t xml:space="preserve">Ключевой задачей бюджетной и налоговой политики </w:t>
      </w:r>
      <w:r w:rsidR="00BC04C3" w:rsidRPr="00342C51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04C3" w:rsidRPr="00342C5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5597F" w:rsidRPr="00342C51">
        <w:rPr>
          <w:rFonts w:ascii="Times New Roman" w:hAnsi="Times New Roman" w:cs="Times New Roman"/>
          <w:sz w:val="28"/>
          <w:szCs w:val="28"/>
        </w:rPr>
        <w:t>в 2021</w:t>
      </w:r>
      <w:r w:rsidR="00612703" w:rsidRPr="00342C51">
        <w:rPr>
          <w:rFonts w:ascii="Times New Roman" w:hAnsi="Times New Roman" w:cs="Times New Roman"/>
          <w:sz w:val="28"/>
          <w:szCs w:val="28"/>
        </w:rPr>
        <w:t xml:space="preserve"> году и девят</w:t>
      </w:r>
      <w:r w:rsidR="004E49D9">
        <w:rPr>
          <w:rFonts w:ascii="Times New Roman" w:hAnsi="Times New Roman" w:cs="Times New Roman"/>
          <w:sz w:val="28"/>
          <w:szCs w:val="28"/>
        </w:rPr>
        <w:t>ь</w:t>
      </w:r>
      <w:r w:rsidR="00612703" w:rsidRPr="00342C5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54B43" w:rsidRPr="00342C51">
        <w:rPr>
          <w:rFonts w:ascii="Times New Roman" w:hAnsi="Times New Roman" w:cs="Times New Roman"/>
          <w:sz w:val="28"/>
          <w:szCs w:val="28"/>
        </w:rPr>
        <w:t>2022</w:t>
      </w:r>
      <w:r w:rsidR="0045597F" w:rsidRPr="00342C51">
        <w:rPr>
          <w:rFonts w:ascii="Times New Roman" w:hAnsi="Times New Roman" w:cs="Times New Roman"/>
          <w:sz w:val="28"/>
          <w:szCs w:val="28"/>
        </w:rPr>
        <w:t xml:space="preserve"> г</w:t>
      </w:r>
      <w:r w:rsidR="00612703" w:rsidRPr="00342C51">
        <w:rPr>
          <w:rFonts w:ascii="Times New Roman" w:hAnsi="Times New Roman" w:cs="Times New Roman"/>
          <w:sz w:val="28"/>
          <w:szCs w:val="28"/>
        </w:rPr>
        <w:t>ода</w:t>
      </w:r>
      <w:r w:rsidR="008917D3" w:rsidRPr="00342C51">
        <w:rPr>
          <w:rFonts w:ascii="Times New Roman" w:hAnsi="Times New Roman" w:cs="Times New Roman"/>
          <w:sz w:val="28"/>
          <w:szCs w:val="28"/>
        </w:rPr>
        <w:t xml:space="preserve">, </w:t>
      </w:r>
      <w:r w:rsidR="00854B43" w:rsidRPr="00342C51">
        <w:rPr>
          <w:rFonts w:ascii="Times New Roman" w:hAnsi="Times New Roman" w:cs="Times New Roman"/>
          <w:sz w:val="28"/>
          <w:szCs w:val="28"/>
        </w:rPr>
        <w:t xml:space="preserve">как и в предыдущие годы, </w:t>
      </w:r>
      <w:r w:rsidR="0045597F" w:rsidRPr="00342C51">
        <w:rPr>
          <w:rFonts w:ascii="Times New Roman" w:hAnsi="Times New Roman" w:cs="Times New Roman"/>
          <w:sz w:val="28"/>
          <w:szCs w:val="28"/>
        </w:rPr>
        <w:t xml:space="preserve">было обеспечение устойчивых темпов роста экономики района, в том числе повышение предпринимательской активности в условиях борьбы </w:t>
      </w:r>
      <w:r w:rsidR="008917D3" w:rsidRPr="00342C51">
        <w:rPr>
          <w:rFonts w:ascii="Times New Roman" w:hAnsi="Times New Roman" w:cs="Times New Roman"/>
          <w:sz w:val="28"/>
          <w:szCs w:val="28"/>
        </w:rPr>
        <w:t xml:space="preserve">с пандемией и ее последствиями, </w:t>
      </w:r>
      <w:r w:rsidR="0045597F" w:rsidRPr="00342C51">
        <w:rPr>
          <w:rFonts w:ascii="Times New Roman" w:hAnsi="Times New Roman" w:cs="Times New Roman"/>
          <w:sz w:val="28"/>
          <w:szCs w:val="28"/>
        </w:rPr>
        <w:t>обеспечение сбалансированности и устойчивости местного бюджета, повышение качества бюджетного планирования и исполнения бюджета, выполнение задач, поставленных Президентом Российской Федерации в ежегодных посланиях Федеральному собранию</w:t>
      </w:r>
      <w:r w:rsidR="008917D3" w:rsidRPr="00342C51">
        <w:rPr>
          <w:rFonts w:ascii="Times New Roman" w:hAnsi="Times New Roman" w:cs="Times New Roman"/>
          <w:sz w:val="28"/>
          <w:szCs w:val="28"/>
        </w:rPr>
        <w:t xml:space="preserve"> и</w:t>
      </w:r>
      <w:r w:rsidR="0045597F" w:rsidRPr="00342C51">
        <w:rPr>
          <w:rFonts w:ascii="Times New Roman" w:hAnsi="Times New Roman" w:cs="Times New Roman"/>
          <w:sz w:val="28"/>
          <w:szCs w:val="28"/>
        </w:rPr>
        <w:t xml:space="preserve"> указах Президента Российской Федерации. 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 xml:space="preserve">При </w:t>
      </w:r>
      <w:r w:rsidR="00472BEF" w:rsidRPr="00342C51">
        <w:rPr>
          <w:rFonts w:ascii="Times New Roman" w:hAnsi="Times New Roman" w:cs="Times New Roman"/>
          <w:sz w:val="28"/>
          <w:szCs w:val="28"/>
        </w:rPr>
        <w:t>исполнени</w:t>
      </w:r>
      <w:r w:rsidR="00C75552" w:rsidRPr="00342C51">
        <w:rPr>
          <w:rFonts w:ascii="Times New Roman" w:hAnsi="Times New Roman" w:cs="Times New Roman"/>
          <w:sz w:val="28"/>
          <w:szCs w:val="28"/>
        </w:rPr>
        <w:t>и</w:t>
      </w:r>
      <w:r w:rsidR="00472BEF" w:rsidRPr="00342C51">
        <w:rPr>
          <w:rFonts w:ascii="Times New Roman" w:hAnsi="Times New Roman" w:cs="Times New Roman"/>
          <w:sz w:val="28"/>
          <w:szCs w:val="28"/>
        </w:rPr>
        <w:t xml:space="preserve"> бюджета Черниговского района </w:t>
      </w:r>
      <w:r w:rsidR="00C75552" w:rsidRPr="00342C51">
        <w:rPr>
          <w:rFonts w:ascii="Times New Roman" w:hAnsi="Times New Roman" w:cs="Times New Roman"/>
          <w:sz w:val="28"/>
          <w:szCs w:val="28"/>
        </w:rPr>
        <w:t xml:space="preserve">в </w:t>
      </w:r>
      <w:r w:rsidR="00BC04C3" w:rsidRPr="00342C51">
        <w:rPr>
          <w:rFonts w:ascii="Times New Roman" w:hAnsi="Times New Roman" w:cs="Times New Roman"/>
          <w:sz w:val="28"/>
          <w:szCs w:val="28"/>
        </w:rPr>
        <w:t>2021 году и девят</w:t>
      </w:r>
      <w:r w:rsidR="004E49D9">
        <w:rPr>
          <w:rFonts w:ascii="Times New Roman" w:hAnsi="Times New Roman" w:cs="Times New Roman"/>
          <w:sz w:val="28"/>
          <w:szCs w:val="28"/>
        </w:rPr>
        <w:t>ь</w:t>
      </w:r>
      <w:r w:rsidR="00BC04C3" w:rsidRPr="00342C51">
        <w:rPr>
          <w:rFonts w:ascii="Times New Roman" w:hAnsi="Times New Roman" w:cs="Times New Roman"/>
          <w:sz w:val="28"/>
          <w:szCs w:val="28"/>
        </w:rPr>
        <w:t xml:space="preserve"> месяцев 2022 года</w:t>
      </w:r>
      <w:r w:rsidR="009C5478" w:rsidRPr="00342C51">
        <w:rPr>
          <w:rFonts w:ascii="Times New Roman" w:hAnsi="Times New Roman" w:cs="Times New Roman"/>
          <w:sz w:val="28"/>
          <w:szCs w:val="28"/>
        </w:rPr>
        <w:t xml:space="preserve"> </w:t>
      </w:r>
      <w:r w:rsidR="00C75552" w:rsidRPr="00342C51">
        <w:rPr>
          <w:rFonts w:ascii="Times New Roman" w:hAnsi="Times New Roman" w:cs="Times New Roman"/>
          <w:sz w:val="28"/>
          <w:szCs w:val="28"/>
        </w:rPr>
        <w:t>Администрация Черниговского района руководствовалась следующими приоритетами: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доходов и расходов бюджетной системы района;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 xml:space="preserve">выполнение социальных обязательств, принятых </w:t>
      </w:r>
      <w:r w:rsidR="00CF3D2D" w:rsidRPr="00342C51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C75552" w:rsidRPr="00342C51">
        <w:rPr>
          <w:rFonts w:ascii="Times New Roman" w:hAnsi="Times New Roman" w:cs="Times New Roman"/>
          <w:sz w:val="28"/>
          <w:szCs w:val="28"/>
        </w:rPr>
        <w:t>властью;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</w:t>
      </w:r>
      <w:r w:rsidR="00CF3D2D" w:rsidRPr="00342C51">
        <w:rPr>
          <w:rFonts w:ascii="Times New Roman" w:hAnsi="Times New Roman" w:cs="Times New Roman"/>
          <w:sz w:val="28"/>
          <w:szCs w:val="28"/>
        </w:rPr>
        <w:t>района</w:t>
      </w:r>
      <w:r w:rsidR="00C75552" w:rsidRPr="00342C51">
        <w:rPr>
          <w:rFonts w:ascii="Times New Roman" w:hAnsi="Times New Roman" w:cs="Times New Roman"/>
          <w:sz w:val="28"/>
          <w:szCs w:val="28"/>
        </w:rPr>
        <w:t>;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 xml:space="preserve">создание условий для оказания качественных </w:t>
      </w:r>
      <w:r w:rsidR="00CF3D2D" w:rsidRPr="00342C51">
        <w:rPr>
          <w:rFonts w:ascii="Times New Roman" w:hAnsi="Times New Roman" w:cs="Times New Roman"/>
          <w:sz w:val="28"/>
          <w:szCs w:val="28"/>
        </w:rPr>
        <w:t>муниципальных у</w:t>
      </w:r>
      <w:r w:rsidR="00C75552" w:rsidRPr="00342C51">
        <w:rPr>
          <w:rFonts w:ascii="Times New Roman" w:hAnsi="Times New Roman" w:cs="Times New Roman"/>
          <w:sz w:val="28"/>
          <w:szCs w:val="28"/>
        </w:rPr>
        <w:t>слуг;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бюджета и бюджетного процесса;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 xml:space="preserve">соблюдение безопасного уровня дефицита и </w:t>
      </w:r>
      <w:r w:rsidR="00CF3D2D" w:rsidRPr="00342C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5552" w:rsidRPr="00342C51">
        <w:rPr>
          <w:rFonts w:ascii="Times New Roman" w:hAnsi="Times New Roman" w:cs="Times New Roman"/>
          <w:sz w:val="28"/>
          <w:szCs w:val="28"/>
        </w:rPr>
        <w:t>долга в целях предотвращения условий для возникновения финансовых кризисов;</w:t>
      </w:r>
    </w:p>
    <w:p w:rsidR="00C75552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552" w:rsidRPr="00342C51">
        <w:rPr>
          <w:rFonts w:ascii="Times New Roman" w:hAnsi="Times New Roman" w:cs="Times New Roman"/>
          <w:sz w:val="28"/>
          <w:szCs w:val="28"/>
        </w:rPr>
        <w:t xml:space="preserve">ограничение роста расходов </w:t>
      </w:r>
      <w:r w:rsidR="00CF3D2D" w:rsidRPr="00342C5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75552" w:rsidRPr="00342C51">
        <w:rPr>
          <w:rFonts w:ascii="Times New Roman" w:hAnsi="Times New Roman" w:cs="Times New Roman"/>
          <w:sz w:val="28"/>
          <w:szCs w:val="28"/>
        </w:rPr>
        <w:t>бюджета, не обеспеченных ст</w:t>
      </w:r>
      <w:r w:rsidR="00CF3D2D" w:rsidRPr="00342C51">
        <w:rPr>
          <w:rFonts w:ascii="Times New Roman" w:hAnsi="Times New Roman" w:cs="Times New Roman"/>
          <w:sz w:val="28"/>
          <w:szCs w:val="28"/>
        </w:rPr>
        <w:t>абильными доходными источниками.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2703" w:rsidRPr="00342C51">
        <w:rPr>
          <w:rFonts w:ascii="Times New Roman" w:hAnsi="Times New Roman" w:cs="Times New Roman"/>
          <w:sz w:val="28"/>
          <w:szCs w:val="28"/>
        </w:rPr>
        <w:t>Исполнение районного бюджета по доходам в 2021</w:t>
      </w:r>
      <w:r w:rsidR="00A461EB" w:rsidRPr="00342C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2703" w:rsidRPr="00342C51">
        <w:rPr>
          <w:rFonts w:ascii="Times New Roman" w:hAnsi="Times New Roman" w:cs="Times New Roman"/>
          <w:sz w:val="28"/>
          <w:szCs w:val="28"/>
        </w:rPr>
        <w:t xml:space="preserve">осуществлялось в условиях борьбы с пандемией и ее последствиями. </w:t>
      </w:r>
      <w:r w:rsidR="00472BEF" w:rsidRPr="00342C51">
        <w:rPr>
          <w:rFonts w:ascii="Times New Roman" w:hAnsi="Times New Roman" w:cs="Times New Roman"/>
          <w:sz w:val="28"/>
          <w:szCs w:val="28"/>
        </w:rPr>
        <w:t xml:space="preserve">Сбалансированная политика 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72BEF" w:rsidRPr="00342C51">
        <w:rPr>
          <w:rFonts w:ascii="Times New Roman" w:hAnsi="Times New Roman" w:cs="Times New Roman"/>
          <w:sz w:val="28"/>
          <w:szCs w:val="28"/>
        </w:rPr>
        <w:t>района обеспечила исполнение районного бюджета за 20</w:t>
      </w:r>
      <w:r w:rsidR="00F20972" w:rsidRPr="00342C51">
        <w:rPr>
          <w:rFonts w:ascii="Times New Roman" w:hAnsi="Times New Roman" w:cs="Times New Roman"/>
          <w:sz w:val="28"/>
          <w:szCs w:val="28"/>
        </w:rPr>
        <w:t>2</w:t>
      </w:r>
      <w:r w:rsidR="00612703" w:rsidRPr="00342C51">
        <w:rPr>
          <w:rFonts w:ascii="Times New Roman" w:hAnsi="Times New Roman" w:cs="Times New Roman"/>
          <w:sz w:val="28"/>
          <w:szCs w:val="28"/>
        </w:rPr>
        <w:t>1</w:t>
      </w:r>
      <w:r w:rsidR="00472BEF" w:rsidRPr="00342C51">
        <w:rPr>
          <w:rFonts w:ascii="Times New Roman" w:hAnsi="Times New Roman" w:cs="Times New Roman"/>
          <w:sz w:val="28"/>
          <w:szCs w:val="28"/>
        </w:rPr>
        <w:t xml:space="preserve"> год по налоговым и неналоговым доходам в объеме </w:t>
      </w:r>
      <w:r w:rsidR="00A461EB" w:rsidRPr="00342C51">
        <w:rPr>
          <w:rFonts w:ascii="Times New Roman" w:hAnsi="Times New Roman" w:cs="Times New Roman"/>
          <w:sz w:val="28"/>
          <w:szCs w:val="28"/>
        </w:rPr>
        <w:t>405 399,22 тыс</w:t>
      </w:r>
      <w:r w:rsidR="00472BEF" w:rsidRPr="00342C51">
        <w:rPr>
          <w:rFonts w:ascii="Times New Roman" w:hAnsi="Times New Roman" w:cs="Times New Roman"/>
          <w:sz w:val="28"/>
          <w:szCs w:val="28"/>
        </w:rPr>
        <w:t xml:space="preserve">. рублей (при плане </w:t>
      </w:r>
      <w:r w:rsidR="00A72D57" w:rsidRPr="00342C51">
        <w:rPr>
          <w:rFonts w:ascii="Times New Roman" w:hAnsi="Times New Roman" w:cs="Times New Roman"/>
          <w:sz w:val="28"/>
          <w:szCs w:val="28"/>
        </w:rPr>
        <w:t>–</w:t>
      </w:r>
      <w:r w:rsidR="00472BEF" w:rsidRPr="00342C51">
        <w:rPr>
          <w:rFonts w:ascii="Times New Roman" w:hAnsi="Times New Roman" w:cs="Times New Roman"/>
          <w:sz w:val="28"/>
          <w:szCs w:val="28"/>
        </w:rPr>
        <w:t xml:space="preserve"> </w:t>
      </w:r>
      <w:r w:rsidR="00A461EB" w:rsidRPr="00342C51">
        <w:rPr>
          <w:rFonts w:ascii="Times New Roman" w:hAnsi="Times New Roman" w:cs="Times New Roman"/>
          <w:sz w:val="28"/>
          <w:szCs w:val="28"/>
        </w:rPr>
        <w:t>402 812,56 тыс</w:t>
      </w:r>
      <w:r w:rsidR="00472BEF" w:rsidRPr="00342C51">
        <w:rPr>
          <w:rFonts w:ascii="Times New Roman" w:hAnsi="Times New Roman" w:cs="Times New Roman"/>
          <w:sz w:val="28"/>
          <w:szCs w:val="28"/>
        </w:rPr>
        <w:t xml:space="preserve">. рублей) или на </w:t>
      </w:r>
      <w:r w:rsidR="00331101" w:rsidRPr="00342C5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461EB" w:rsidRPr="00342C51">
        <w:rPr>
          <w:rFonts w:ascii="Times New Roman" w:hAnsi="Times New Roman" w:cs="Times New Roman"/>
          <w:sz w:val="28"/>
          <w:szCs w:val="28"/>
        </w:rPr>
        <w:t>0</w:t>
      </w:r>
      <w:r w:rsidR="00344999" w:rsidRPr="00342C51">
        <w:rPr>
          <w:rFonts w:ascii="Times New Roman" w:hAnsi="Times New Roman" w:cs="Times New Roman"/>
          <w:sz w:val="28"/>
          <w:szCs w:val="28"/>
        </w:rPr>
        <w:t>,</w:t>
      </w:r>
      <w:r w:rsidR="00A461EB" w:rsidRPr="00342C51">
        <w:rPr>
          <w:rFonts w:ascii="Times New Roman" w:hAnsi="Times New Roman" w:cs="Times New Roman"/>
          <w:sz w:val="28"/>
          <w:szCs w:val="28"/>
        </w:rPr>
        <w:t>6</w:t>
      </w:r>
      <w:r w:rsidR="006C1DFB" w:rsidRPr="00342C51">
        <w:rPr>
          <w:rFonts w:ascii="Times New Roman" w:hAnsi="Times New Roman" w:cs="Times New Roman"/>
          <w:sz w:val="28"/>
          <w:szCs w:val="28"/>
        </w:rPr>
        <w:t xml:space="preserve">% к плановым показателям. </w:t>
      </w:r>
      <w:r w:rsidR="0028004E" w:rsidRPr="00342C51">
        <w:rPr>
          <w:rFonts w:ascii="Times New Roman" w:hAnsi="Times New Roman" w:cs="Times New Roman"/>
          <w:sz w:val="28"/>
          <w:szCs w:val="28"/>
        </w:rPr>
        <w:t>По расходам бюджет Черниговского района исполнен на</w:t>
      </w:r>
      <w:r w:rsidR="00A461EB" w:rsidRPr="00342C51">
        <w:rPr>
          <w:rFonts w:ascii="Times New Roman" w:hAnsi="Times New Roman" w:cs="Times New Roman"/>
          <w:sz w:val="28"/>
          <w:szCs w:val="28"/>
        </w:rPr>
        <w:t xml:space="preserve"> 97,71%, при плане 1 135 287,57 тыс. рублей, исполнено 1 109 308,71 тыс. рублей.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2021 года при плановом размере дефицита в объеме 4 286,95 тыс. рублей, фактически бюджет исполнен с превышением доходов над расходами в сумме 1 184,49 тыс. рублей (профицит).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В бюджеты поселений</w:t>
      </w:r>
      <w:r w:rsidR="00B32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входящих в состав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муниципального</w:t>
      </w:r>
      <w:r w:rsidR="00B3259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B3259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районного бюджета в порядке межбюджетных отношений в 2021 году были переданы трансферты в общей сумме 36 586,98 тыс. рублей, что составляет 100% к уточненному плану отчетного периода, а именно: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Дотации на выравнивание бюдж</w:t>
      </w:r>
      <w:r w:rsidR="002B5C3D">
        <w:rPr>
          <w:rFonts w:ascii="Times New Roman" w:eastAsia="Times New Roman" w:hAnsi="Times New Roman" w:cs="Times New Roman"/>
          <w:sz w:val="28"/>
          <w:szCs w:val="28"/>
          <w:lang w:eastAsia="ar-SA"/>
        </w:rPr>
        <w:t>етной обеспеченности в сумме 29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362,98 тыс. рублей, в том числе за счет: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- средств краевого бюджета – 23 905,60 тыс. рублей;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собственных доходов районного бюджета – 5 457,38 тыс. рублей.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2. Иные межбюджетные трансферты бюджетам поселений Черниговского района в общем объеме 7 224,00 тыс. рублей в целях компенсации дополнительных расходов местных бюджетов: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- 5 124,00 тыс. рублей - в связи с увеличением прогнозных значений среднемесячного дохода от трудовой деятельности в Приморском крае на 2021 год;</w:t>
      </w:r>
    </w:p>
    <w:p w:rsidR="00AB5953" w:rsidRPr="00342C51" w:rsidRDefault="00ED15E1" w:rsidP="00342C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B5953" w:rsidRPr="00342C51">
        <w:rPr>
          <w:rFonts w:ascii="Times New Roman" w:eastAsia="Times New Roman" w:hAnsi="Times New Roman" w:cs="Times New Roman"/>
          <w:sz w:val="28"/>
          <w:szCs w:val="28"/>
          <w:lang w:eastAsia="ar-SA"/>
        </w:rPr>
        <w:t>- 2 100,00 тыс. рублей – в связи со снижением поступлений налоговых и неналоговых доходов по итогам исполнения бюджетов за десять месяцев 2021 года.</w:t>
      </w:r>
    </w:p>
    <w:p w:rsidR="008A58A4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3CB" w:rsidRPr="00342C51">
        <w:rPr>
          <w:rFonts w:ascii="Times New Roman" w:hAnsi="Times New Roman" w:cs="Times New Roman"/>
          <w:sz w:val="28"/>
          <w:szCs w:val="28"/>
        </w:rPr>
        <w:t>За 9 месяцев 202</w:t>
      </w:r>
      <w:r w:rsidR="00A461EB" w:rsidRPr="00342C51">
        <w:rPr>
          <w:rFonts w:ascii="Times New Roman" w:hAnsi="Times New Roman" w:cs="Times New Roman"/>
          <w:sz w:val="28"/>
          <w:szCs w:val="28"/>
        </w:rPr>
        <w:t>2</w:t>
      </w:r>
      <w:r w:rsidR="002553CB" w:rsidRPr="00342C51">
        <w:rPr>
          <w:rFonts w:ascii="Times New Roman" w:hAnsi="Times New Roman" w:cs="Times New Roman"/>
          <w:sz w:val="28"/>
          <w:szCs w:val="28"/>
        </w:rPr>
        <w:t xml:space="preserve"> года в бюджет Черниговского района при плановых значениях налоговых и неналоговых доходов в сумме 4</w:t>
      </w:r>
      <w:r w:rsidR="00621DFB" w:rsidRPr="00342C51">
        <w:rPr>
          <w:rFonts w:ascii="Times New Roman" w:hAnsi="Times New Roman" w:cs="Times New Roman"/>
          <w:sz w:val="28"/>
          <w:szCs w:val="28"/>
        </w:rPr>
        <w:t>77</w:t>
      </w:r>
      <w:r w:rsidR="00A1534F">
        <w:rPr>
          <w:rFonts w:ascii="Times New Roman" w:hAnsi="Times New Roman" w:cs="Times New Roman"/>
          <w:sz w:val="28"/>
          <w:szCs w:val="28"/>
        </w:rPr>
        <w:t> </w:t>
      </w:r>
      <w:r w:rsidR="00621DFB" w:rsidRPr="00342C51">
        <w:rPr>
          <w:rFonts w:ascii="Times New Roman" w:hAnsi="Times New Roman" w:cs="Times New Roman"/>
          <w:sz w:val="28"/>
          <w:szCs w:val="28"/>
        </w:rPr>
        <w:t>029</w:t>
      </w:r>
      <w:r w:rsidR="00A1534F">
        <w:rPr>
          <w:rFonts w:ascii="Times New Roman" w:hAnsi="Times New Roman" w:cs="Times New Roman"/>
          <w:sz w:val="28"/>
          <w:szCs w:val="28"/>
        </w:rPr>
        <w:t>,00</w:t>
      </w:r>
      <w:r w:rsidR="002553CB" w:rsidRPr="00342C51">
        <w:rPr>
          <w:rFonts w:ascii="Times New Roman" w:hAnsi="Times New Roman" w:cs="Times New Roman"/>
          <w:sz w:val="28"/>
          <w:szCs w:val="28"/>
        </w:rPr>
        <w:t xml:space="preserve"> </w:t>
      </w:r>
      <w:r w:rsidR="00621DFB" w:rsidRPr="00342C51">
        <w:rPr>
          <w:rFonts w:ascii="Times New Roman" w:hAnsi="Times New Roman" w:cs="Times New Roman"/>
          <w:sz w:val="28"/>
          <w:szCs w:val="28"/>
        </w:rPr>
        <w:t>тыс</w:t>
      </w:r>
      <w:r w:rsidR="002553CB" w:rsidRPr="00342C51">
        <w:rPr>
          <w:rFonts w:ascii="Times New Roman" w:hAnsi="Times New Roman" w:cs="Times New Roman"/>
          <w:sz w:val="28"/>
          <w:szCs w:val="28"/>
        </w:rPr>
        <w:t xml:space="preserve">. рублей, фактически поступило </w:t>
      </w:r>
      <w:r w:rsidR="00D15D0E">
        <w:rPr>
          <w:rFonts w:ascii="Times New Roman" w:hAnsi="Times New Roman" w:cs="Times New Roman"/>
          <w:sz w:val="28"/>
          <w:szCs w:val="28"/>
        </w:rPr>
        <w:t xml:space="preserve">350 358,82 </w:t>
      </w:r>
      <w:r w:rsidR="002553CB" w:rsidRPr="00ED15E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15D0E">
        <w:rPr>
          <w:rFonts w:ascii="Times New Roman" w:hAnsi="Times New Roman" w:cs="Times New Roman"/>
          <w:sz w:val="28"/>
          <w:szCs w:val="28"/>
        </w:rPr>
        <w:t>73,45</w:t>
      </w:r>
      <w:r w:rsidR="002553CB" w:rsidRPr="00D90CFE">
        <w:rPr>
          <w:rFonts w:ascii="Times New Roman" w:hAnsi="Times New Roman" w:cs="Times New Roman"/>
          <w:sz w:val="28"/>
          <w:szCs w:val="28"/>
        </w:rPr>
        <w:t xml:space="preserve">%. Выполнение по расходной части составило </w:t>
      </w:r>
      <w:r w:rsidR="00D15D0E" w:rsidRPr="00D90CFE">
        <w:rPr>
          <w:rFonts w:ascii="Times New Roman" w:hAnsi="Times New Roman" w:cs="Times New Roman"/>
          <w:sz w:val="28"/>
          <w:szCs w:val="28"/>
        </w:rPr>
        <w:t xml:space="preserve">911 805,39 тыс. рублей, или </w:t>
      </w:r>
      <w:r w:rsidR="002553CB" w:rsidRPr="00D90CFE">
        <w:rPr>
          <w:rFonts w:ascii="Times New Roman" w:hAnsi="Times New Roman" w:cs="Times New Roman"/>
          <w:sz w:val="28"/>
          <w:szCs w:val="28"/>
        </w:rPr>
        <w:t>6</w:t>
      </w:r>
      <w:r w:rsidR="00D15D0E" w:rsidRPr="00D90CFE">
        <w:rPr>
          <w:rFonts w:ascii="Times New Roman" w:hAnsi="Times New Roman" w:cs="Times New Roman"/>
          <w:sz w:val="28"/>
          <w:szCs w:val="28"/>
        </w:rPr>
        <w:t>8,71</w:t>
      </w:r>
      <w:r w:rsidR="002553CB" w:rsidRPr="00D90CFE">
        <w:rPr>
          <w:rFonts w:ascii="Times New Roman" w:hAnsi="Times New Roman" w:cs="Times New Roman"/>
          <w:sz w:val="28"/>
          <w:szCs w:val="28"/>
        </w:rPr>
        <w:t xml:space="preserve">%. </w:t>
      </w:r>
      <w:r w:rsidR="00D15D0E" w:rsidRPr="00D90CFE">
        <w:rPr>
          <w:rFonts w:ascii="Times New Roman" w:hAnsi="Times New Roman" w:cs="Times New Roman"/>
          <w:sz w:val="28"/>
          <w:szCs w:val="28"/>
        </w:rPr>
        <w:t>Превышение доходов над расходами составило 29 292,01 тыс. рублей при плановом размере д</w:t>
      </w:r>
      <w:r w:rsidR="00342C51" w:rsidRPr="00D90CFE">
        <w:rPr>
          <w:rFonts w:ascii="Times New Roman" w:hAnsi="Times New Roman" w:cs="Times New Roman"/>
          <w:sz w:val="28"/>
          <w:szCs w:val="28"/>
        </w:rPr>
        <w:t>ефицит</w:t>
      </w:r>
      <w:r w:rsidR="00D90CFE" w:rsidRPr="00D90CFE">
        <w:rPr>
          <w:rFonts w:ascii="Times New Roman" w:hAnsi="Times New Roman" w:cs="Times New Roman"/>
          <w:sz w:val="28"/>
          <w:szCs w:val="28"/>
        </w:rPr>
        <w:t>а</w:t>
      </w:r>
      <w:r w:rsidR="00342C51" w:rsidRPr="00D90CFE">
        <w:rPr>
          <w:rFonts w:ascii="Times New Roman" w:hAnsi="Times New Roman" w:cs="Times New Roman"/>
          <w:sz w:val="28"/>
          <w:szCs w:val="28"/>
        </w:rPr>
        <w:t xml:space="preserve"> районного бюджета 18 115,504 тыс. рублей.</w:t>
      </w:r>
    </w:p>
    <w:p w:rsidR="00673C0C" w:rsidRPr="00342C51" w:rsidRDefault="00ED15E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3C0C" w:rsidRPr="00342C51">
        <w:rPr>
          <w:rFonts w:ascii="Times New Roman" w:hAnsi="Times New Roman" w:cs="Times New Roman"/>
          <w:sz w:val="28"/>
          <w:szCs w:val="28"/>
        </w:rPr>
        <w:t xml:space="preserve">Безусловное исполнение нормативных правовых актов позволило в </w:t>
      </w:r>
      <w:r w:rsidR="00621DFB" w:rsidRPr="00342C51">
        <w:rPr>
          <w:rFonts w:ascii="Times New Roman" w:hAnsi="Times New Roman" w:cs="Times New Roman"/>
          <w:sz w:val="28"/>
          <w:szCs w:val="28"/>
        </w:rPr>
        <w:t xml:space="preserve">2021 году и девяти месяцев 2022 года </w:t>
      </w:r>
      <w:r w:rsidR="00673C0C" w:rsidRPr="00342C51">
        <w:rPr>
          <w:rFonts w:ascii="Times New Roman" w:hAnsi="Times New Roman" w:cs="Times New Roman"/>
          <w:sz w:val="28"/>
          <w:szCs w:val="28"/>
        </w:rPr>
        <w:t xml:space="preserve">эффективно управлять средствами единого счета бюджета, обеспечить его ликвидность в течение всего финансового года, и, особенно важно, удалось избежать кредитования в коммерческих банках на финансирование расходных обязательств </w:t>
      </w:r>
      <w:r w:rsidR="00BE6360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673C0C" w:rsidRPr="00342C51">
        <w:rPr>
          <w:rFonts w:ascii="Times New Roman" w:hAnsi="Times New Roman" w:cs="Times New Roman"/>
          <w:sz w:val="28"/>
          <w:szCs w:val="28"/>
        </w:rPr>
        <w:t>20</w:t>
      </w:r>
      <w:r w:rsidR="00F20972" w:rsidRPr="00342C51">
        <w:rPr>
          <w:rFonts w:ascii="Times New Roman" w:hAnsi="Times New Roman" w:cs="Times New Roman"/>
          <w:sz w:val="28"/>
          <w:szCs w:val="28"/>
        </w:rPr>
        <w:t>2</w:t>
      </w:r>
      <w:r w:rsidR="00621DFB" w:rsidRPr="00342C51">
        <w:rPr>
          <w:rFonts w:ascii="Times New Roman" w:hAnsi="Times New Roman" w:cs="Times New Roman"/>
          <w:sz w:val="28"/>
          <w:szCs w:val="28"/>
        </w:rPr>
        <w:t>1</w:t>
      </w:r>
      <w:r w:rsidR="00BE6360">
        <w:rPr>
          <w:rFonts w:ascii="Times New Roman" w:hAnsi="Times New Roman" w:cs="Times New Roman"/>
          <w:sz w:val="28"/>
          <w:szCs w:val="28"/>
        </w:rPr>
        <w:t>-2022</w:t>
      </w:r>
      <w:r w:rsidR="00673C0C" w:rsidRPr="00342C51">
        <w:rPr>
          <w:rFonts w:ascii="Times New Roman" w:hAnsi="Times New Roman" w:cs="Times New Roman"/>
          <w:sz w:val="28"/>
          <w:szCs w:val="28"/>
        </w:rPr>
        <w:t xml:space="preserve"> год</w:t>
      </w:r>
      <w:r w:rsidR="00BE6360">
        <w:rPr>
          <w:rFonts w:ascii="Times New Roman" w:hAnsi="Times New Roman" w:cs="Times New Roman"/>
          <w:sz w:val="28"/>
          <w:szCs w:val="28"/>
        </w:rPr>
        <w:t>ов</w:t>
      </w:r>
      <w:r w:rsidR="00673C0C" w:rsidRPr="00342C51">
        <w:rPr>
          <w:rFonts w:ascii="Times New Roman" w:hAnsi="Times New Roman" w:cs="Times New Roman"/>
          <w:sz w:val="28"/>
          <w:szCs w:val="28"/>
        </w:rPr>
        <w:t>.</w:t>
      </w:r>
    </w:p>
    <w:p w:rsidR="00DC4DB6" w:rsidRDefault="00DC4DB6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4DB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DC4D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C4DB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C4DB6">
        <w:rPr>
          <w:rFonts w:ascii="Times New Roman" w:hAnsi="Times New Roman" w:cs="Times New Roman"/>
          <w:sz w:val="28"/>
          <w:szCs w:val="28"/>
        </w:rPr>
        <w:t xml:space="preserve">бюджета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C4DB6">
        <w:rPr>
          <w:rFonts w:ascii="Times New Roman" w:hAnsi="Times New Roman" w:cs="Times New Roman"/>
          <w:sz w:val="28"/>
          <w:szCs w:val="28"/>
        </w:rPr>
        <w:t xml:space="preserve"> программ выделяются субсидии, которые являются инструментом достижения долгосрочных целей субъекта. За счет этого созданы условия для концентрации финансовых ресурсов на приоритетных для </w:t>
      </w:r>
      <w:r w:rsidR="003321E4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муниципального</w:t>
      </w:r>
      <w:r w:rsidR="00B32593">
        <w:rPr>
          <w:rFonts w:ascii="Times New Roman" w:hAnsi="Times New Roman" w:cs="Times New Roman"/>
          <w:sz w:val="28"/>
          <w:szCs w:val="28"/>
        </w:rPr>
        <w:t xml:space="preserve"> </w:t>
      </w:r>
      <w:r w:rsidR="003321E4">
        <w:rPr>
          <w:rFonts w:ascii="Times New Roman" w:hAnsi="Times New Roman" w:cs="Times New Roman"/>
          <w:sz w:val="28"/>
          <w:szCs w:val="28"/>
        </w:rPr>
        <w:t>района</w:t>
      </w:r>
      <w:r w:rsidRPr="00DC4DB6">
        <w:rPr>
          <w:rFonts w:ascii="Times New Roman" w:hAnsi="Times New Roman" w:cs="Times New Roman"/>
          <w:sz w:val="28"/>
          <w:szCs w:val="28"/>
        </w:rPr>
        <w:t xml:space="preserve"> направлениях деятельности органов местного самоуправления, обеспечение возможности полноценного учета результатов применения механизмов субсидирования и оценки эффективности предоставления соответствующих субсидий.</w:t>
      </w:r>
    </w:p>
    <w:p w:rsidR="00317600" w:rsidRDefault="00DC4DB6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7600" w:rsidRPr="00317600">
        <w:rPr>
          <w:rFonts w:ascii="Times New Roman" w:hAnsi="Times New Roman" w:cs="Times New Roman"/>
          <w:sz w:val="28"/>
          <w:szCs w:val="28"/>
        </w:rPr>
        <w:t xml:space="preserve">С целью вовлечения жителей в решение вопросов местного значения путем предоставления им возможности предлагать идеи по обустройству </w:t>
      </w:r>
      <w:r w:rsidR="00317600" w:rsidRPr="00317600">
        <w:rPr>
          <w:rFonts w:ascii="Times New Roman" w:hAnsi="Times New Roman" w:cs="Times New Roman"/>
          <w:sz w:val="28"/>
          <w:szCs w:val="28"/>
        </w:rPr>
        <w:lastRenderedPageBreak/>
        <w:t xml:space="preserve">своих </w:t>
      </w:r>
      <w:r w:rsidR="0031760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17600" w:rsidRPr="00317600">
        <w:rPr>
          <w:rFonts w:ascii="Times New Roman" w:hAnsi="Times New Roman" w:cs="Times New Roman"/>
          <w:sz w:val="28"/>
          <w:szCs w:val="28"/>
        </w:rPr>
        <w:t xml:space="preserve">, начиная с 2021 года, </w:t>
      </w:r>
      <w:r w:rsidR="00317600">
        <w:rPr>
          <w:rFonts w:ascii="Times New Roman" w:hAnsi="Times New Roman" w:cs="Times New Roman"/>
          <w:sz w:val="28"/>
          <w:szCs w:val="28"/>
        </w:rPr>
        <w:t>Черниговский муниципальный район</w:t>
      </w:r>
      <w:r w:rsidR="00317600" w:rsidRPr="00317600">
        <w:rPr>
          <w:rFonts w:ascii="Times New Roman" w:hAnsi="Times New Roman" w:cs="Times New Roman"/>
          <w:sz w:val="28"/>
          <w:szCs w:val="28"/>
        </w:rPr>
        <w:t xml:space="preserve"> приступил к реализации проектов инициативного бюджетирования по направлению «Твой проект». </w:t>
      </w:r>
      <w:r w:rsidR="009D3ED6">
        <w:rPr>
          <w:rFonts w:ascii="Times New Roman" w:hAnsi="Times New Roman" w:cs="Times New Roman"/>
          <w:sz w:val="28"/>
          <w:szCs w:val="28"/>
        </w:rPr>
        <w:t>Так, и</w:t>
      </w:r>
      <w:r w:rsidR="009D3ED6" w:rsidRPr="009D3ED6">
        <w:rPr>
          <w:rFonts w:ascii="Times New Roman" w:hAnsi="Times New Roman" w:cs="Times New Roman"/>
          <w:sz w:val="28"/>
          <w:szCs w:val="28"/>
        </w:rPr>
        <w:t>з краевого бюджета предоставлены на конкурсной основе субсидии в общей сумме 5 986,25 тыс. рублей</w:t>
      </w:r>
      <w:r w:rsidR="009D3ED6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spellStart"/>
      <w:r w:rsidR="009D3ED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D3ED6">
        <w:rPr>
          <w:rFonts w:ascii="Times New Roman" w:hAnsi="Times New Roman" w:cs="Times New Roman"/>
          <w:sz w:val="28"/>
          <w:szCs w:val="28"/>
        </w:rPr>
        <w:t xml:space="preserve"> из районного бюджета выделены средства </w:t>
      </w:r>
      <w:r w:rsidR="009D3ED6" w:rsidRPr="009D3ED6">
        <w:rPr>
          <w:rFonts w:ascii="Times New Roman" w:hAnsi="Times New Roman" w:cs="Times New Roman"/>
          <w:sz w:val="28"/>
          <w:szCs w:val="28"/>
        </w:rPr>
        <w:t xml:space="preserve">МБУК «Черниговский районный центр </w:t>
      </w:r>
      <w:r w:rsidR="001415C2">
        <w:rPr>
          <w:rFonts w:ascii="Times New Roman" w:hAnsi="Times New Roman" w:cs="Times New Roman"/>
          <w:sz w:val="28"/>
          <w:szCs w:val="28"/>
        </w:rPr>
        <w:t>народной культуры и досуга» - 3</w:t>
      </w:r>
      <w:r w:rsidR="009D3ED6" w:rsidRPr="009D3ED6">
        <w:rPr>
          <w:rFonts w:ascii="Times New Roman" w:hAnsi="Times New Roman" w:cs="Times New Roman"/>
          <w:sz w:val="28"/>
          <w:szCs w:val="28"/>
        </w:rPr>
        <w:t>000,00 тыс. рублей</w:t>
      </w:r>
      <w:r w:rsidR="009D3ED6">
        <w:rPr>
          <w:rFonts w:ascii="Times New Roman" w:hAnsi="Times New Roman" w:cs="Times New Roman"/>
          <w:sz w:val="28"/>
          <w:szCs w:val="28"/>
        </w:rPr>
        <w:t xml:space="preserve"> и</w:t>
      </w:r>
      <w:r w:rsidR="009D3ED6" w:rsidRPr="009D3ED6">
        <w:rPr>
          <w:rFonts w:ascii="Times New Roman" w:hAnsi="Times New Roman" w:cs="Times New Roman"/>
          <w:sz w:val="28"/>
          <w:szCs w:val="28"/>
        </w:rPr>
        <w:t xml:space="preserve"> МБУК «Историко-краеведческий музей» - 2 986,25 тыс. рублей.</w:t>
      </w:r>
    </w:p>
    <w:p w:rsidR="00B23898" w:rsidRPr="00342C51" w:rsidRDefault="00E03681" w:rsidP="00342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3898" w:rsidRPr="00342C51">
        <w:rPr>
          <w:rFonts w:ascii="Times New Roman" w:hAnsi="Times New Roman" w:cs="Times New Roman"/>
          <w:sz w:val="28"/>
          <w:szCs w:val="28"/>
        </w:rPr>
        <w:t>Наиболее значимым направлением бюджетной политики по-прежнему остается повышение эффективности бюджетных расходов</w:t>
      </w:r>
      <w:r w:rsidR="002877D8" w:rsidRPr="00342C51">
        <w:rPr>
          <w:rFonts w:ascii="Times New Roman" w:hAnsi="Times New Roman" w:cs="Times New Roman"/>
          <w:sz w:val="28"/>
          <w:szCs w:val="28"/>
        </w:rPr>
        <w:t xml:space="preserve"> в целом, в том числе за счет оптимизации муниципальных закупок и сокращения расходов за счёт снижения неэффективных затрат</w:t>
      </w:r>
      <w:r w:rsidR="00C534F2" w:rsidRPr="00342C51">
        <w:rPr>
          <w:rFonts w:ascii="Times New Roman" w:hAnsi="Times New Roman" w:cs="Times New Roman"/>
          <w:sz w:val="28"/>
          <w:szCs w:val="28"/>
        </w:rPr>
        <w:t>,</w:t>
      </w:r>
      <w:r w:rsidR="002877D8" w:rsidRPr="00342C51">
        <w:rPr>
          <w:rFonts w:ascii="Times New Roman" w:hAnsi="Times New Roman" w:cs="Times New Roman"/>
          <w:sz w:val="28"/>
          <w:szCs w:val="28"/>
        </w:rPr>
        <w:t xml:space="preserve"> </w:t>
      </w:r>
      <w:r w:rsidR="00C534F2" w:rsidRPr="00342C51">
        <w:rPr>
          <w:rFonts w:ascii="Times New Roman" w:hAnsi="Times New Roman" w:cs="Times New Roman"/>
          <w:sz w:val="28"/>
          <w:szCs w:val="28"/>
        </w:rPr>
        <w:t>устранения не</w:t>
      </w:r>
      <w:r w:rsidR="004F618B" w:rsidRPr="00342C51">
        <w:rPr>
          <w:rFonts w:ascii="Times New Roman" w:hAnsi="Times New Roman" w:cs="Times New Roman"/>
          <w:sz w:val="28"/>
          <w:szCs w:val="28"/>
        </w:rPr>
        <w:t xml:space="preserve">результативного </w:t>
      </w:r>
      <w:r w:rsidR="00C534F2" w:rsidRPr="00342C51">
        <w:rPr>
          <w:rFonts w:ascii="Times New Roman" w:hAnsi="Times New Roman" w:cs="Times New Roman"/>
          <w:sz w:val="28"/>
          <w:szCs w:val="28"/>
        </w:rPr>
        <w:t xml:space="preserve">и нецелевого расходования бюджетных средств. </w:t>
      </w:r>
      <w:r w:rsidR="002877D8" w:rsidRPr="00342C51">
        <w:rPr>
          <w:rFonts w:ascii="Times New Roman" w:hAnsi="Times New Roman" w:cs="Times New Roman"/>
          <w:sz w:val="28"/>
          <w:szCs w:val="28"/>
        </w:rPr>
        <w:t>Кроме того, осуществлен пересмотр финансовых ресурсов на реализацию муниципальных программ Черниговского района с учетом приоритетности направления расходов.</w:t>
      </w:r>
      <w:r w:rsidR="00874735" w:rsidRPr="00342C51">
        <w:rPr>
          <w:rFonts w:ascii="Times New Roman" w:hAnsi="Times New Roman" w:cs="Times New Roman"/>
          <w:sz w:val="28"/>
          <w:szCs w:val="28"/>
        </w:rPr>
        <w:t xml:space="preserve"> Обеспечено безусловное исполнение Указов Президента в соответствии с планами мероприятий («дорожными картами»).</w:t>
      </w:r>
      <w:r w:rsidR="004F618B" w:rsidRPr="00342C51">
        <w:rPr>
          <w:rFonts w:ascii="Times New Roman" w:hAnsi="Times New Roman" w:cs="Times New Roman"/>
          <w:sz w:val="28"/>
          <w:szCs w:val="28"/>
        </w:rPr>
        <w:t xml:space="preserve"> В </w:t>
      </w:r>
      <w:r w:rsidR="00621DFB" w:rsidRPr="00342C51">
        <w:rPr>
          <w:rFonts w:ascii="Times New Roman" w:hAnsi="Times New Roman" w:cs="Times New Roman"/>
          <w:sz w:val="28"/>
          <w:szCs w:val="28"/>
        </w:rPr>
        <w:t>2021 году и девят</w:t>
      </w:r>
      <w:r w:rsidR="003A71C7">
        <w:rPr>
          <w:rFonts w:ascii="Times New Roman" w:hAnsi="Times New Roman" w:cs="Times New Roman"/>
          <w:sz w:val="28"/>
          <w:szCs w:val="28"/>
        </w:rPr>
        <w:t>ь</w:t>
      </w:r>
      <w:r w:rsidR="00621DFB" w:rsidRPr="00342C51">
        <w:rPr>
          <w:rFonts w:ascii="Times New Roman" w:hAnsi="Times New Roman" w:cs="Times New Roman"/>
          <w:sz w:val="28"/>
          <w:szCs w:val="28"/>
        </w:rPr>
        <w:t xml:space="preserve"> месяцев 2022 года </w:t>
      </w:r>
      <w:r w:rsidR="004F618B" w:rsidRPr="00342C51">
        <w:rPr>
          <w:rFonts w:ascii="Times New Roman" w:hAnsi="Times New Roman" w:cs="Times New Roman"/>
          <w:sz w:val="28"/>
          <w:szCs w:val="28"/>
        </w:rPr>
        <w:t>также продолжалась работа по совершенствованию системы управления нац</w:t>
      </w:r>
      <w:r w:rsidR="00621DFB" w:rsidRPr="00342C51">
        <w:rPr>
          <w:rFonts w:ascii="Times New Roman" w:hAnsi="Times New Roman" w:cs="Times New Roman"/>
          <w:sz w:val="28"/>
          <w:szCs w:val="28"/>
        </w:rPr>
        <w:t xml:space="preserve">иональными </w:t>
      </w:r>
      <w:r w:rsidR="004F618B" w:rsidRPr="00342C51">
        <w:rPr>
          <w:rFonts w:ascii="Times New Roman" w:hAnsi="Times New Roman" w:cs="Times New Roman"/>
          <w:sz w:val="28"/>
          <w:szCs w:val="28"/>
        </w:rPr>
        <w:t xml:space="preserve">проектами путем </w:t>
      </w:r>
      <w:r w:rsidR="00475367" w:rsidRPr="00342C51">
        <w:rPr>
          <w:rFonts w:ascii="Times New Roman" w:hAnsi="Times New Roman" w:cs="Times New Roman"/>
          <w:sz w:val="28"/>
          <w:szCs w:val="28"/>
        </w:rPr>
        <w:t>повышения</w:t>
      </w:r>
      <w:r w:rsidR="004F618B" w:rsidRPr="00342C51">
        <w:rPr>
          <w:rFonts w:ascii="Times New Roman" w:hAnsi="Times New Roman" w:cs="Times New Roman"/>
          <w:sz w:val="28"/>
          <w:szCs w:val="28"/>
        </w:rPr>
        <w:t xml:space="preserve"> качества исполнения и мониторинга их реализации.</w:t>
      </w:r>
    </w:p>
    <w:p w:rsidR="00AD64A6" w:rsidRDefault="00AD64A6" w:rsidP="00AD64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A6" w:rsidRPr="00AD64A6" w:rsidRDefault="00AD64A6" w:rsidP="00AD64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A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и налоговой политики </w:t>
      </w:r>
    </w:p>
    <w:p w:rsidR="00472BEF" w:rsidRPr="00CC6962" w:rsidRDefault="00AD64A6" w:rsidP="00AD64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D64A6">
        <w:rPr>
          <w:rFonts w:ascii="Times New Roman" w:hAnsi="Times New Roman" w:cs="Times New Roman"/>
          <w:b/>
          <w:sz w:val="28"/>
          <w:szCs w:val="28"/>
        </w:rPr>
        <w:t>на 2023 - 2025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F7C" w:rsidRPr="00CC6962" w:rsidRDefault="00873F7C" w:rsidP="00873F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0247D" w:rsidRPr="00D0247D" w:rsidRDefault="00D0247D" w:rsidP="00D0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Основные направления бюджетной и налоговой политики на </w:t>
      </w: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2023-2025 годы разработаны на основании базового варианта прогноза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муниципального</w:t>
      </w:r>
      <w:r w:rsidR="00B325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</w:t>
      </w: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2023 год и плановый период 2024 и 2025 годов.</w:t>
      </w:r>
    </w:p>
    <w:p w:rsidR="00D0247D" w:rsidRPr="00D0247D" w:rsidRDefault="00D0247D" w:rsidP="00D0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Базовый прогноз построен с учетом влияния на экономическую активность продолжающейся новой </w:t>
      </w:r>
      <w:proofErr w:type="spellStart"/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коронавирусной</w:t>
      </w:r>
      <w:proofErr w:type="spellEnd"/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инфекции 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введения в </w:t>
      </w: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2022 году внешних экономических и финансовых санкций со стороны западных стран</w:t>
      </w:r>
      <w:r w:rsidR="000C36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предполагает реализацию национальных целей развития на период до 2030 года, предусмотренных Указом Президента Российской Федерации от 21 июля 2020 года № 474. </w:t>
      </w:r>
    </w:p>
    <w:p w:rsidR="00D0247D" w:rsidRPr="00D0247D" w:rsidRDefault="00D0247D" w:rsidP="00D0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Налоговая политика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муниципального</w:t>
      </w:r>
      <w:r w:rsidR="00B325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</w:t>
      </w:r>
      <w:r w:rsidRPr="00D024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будет направлена на обеспечение устойчивости бюджетной системы, создание предсказуемой налоговой системы, обращенной на стимулирование деловой активности, рост экономики и инвестиций, упорядочение существующих налоговых льгот.</w:t>
      </w:r>
    </w:p>
    <w:p w:rsidR="007E5EF8" w:rsidRPr="00F61F78" w:rsidRDefault="00F61F78" w:rsidP="00F61F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EF8" w:rsidRPr="00F61F78">
        <w:rPr>
          <w:rFonts w:ascii="Times New Roman" w:hAnsi="Times New Roman" w:cs="Times New Roman"/>
          <w:sz w:val="28"/>
          <w:szCs w:val="28"/>
        </w:rPr>
        <w:t>Согласно Соглашению с Министерством финансов Приморского края о мерах по социально-экономическому развитию и оздоровлению муниципальных финансов Черниговского муниципального района на 202</w:t>
      </w:r>
      <w:r w:rsidR="00257CC0" w:rsidRPr="00F61F78">
        <w:rPr>
          <w:rFonts w:ascii="Times New Roman" w:hAnsi="Times New Roman" w:cs="Times New Roman"/>
          <w:sz w:val="28"/>
          <w:szCs w:val="28"/>
        </w:rPr>
        <w:t>2</w:t>
      </w:r>
      <w:r w:rsidR="007E5EF8" w:rsidRPr="00F61F78">
        <w:rPr>
          <w:rFonts w:ascii="Times New Roman" w:hAnsi="Times New Roman" w:cs="Times New Roman"/>
          <w:sz w:val="28"/>
          <w:szCs w:val="28"/>
        </w:rPr>
        <w:t xml:space="preserve"> год Администрация Черниговского района обязана:</w:t>
      </w:r>
    </w:p>
    <w:p w:rsidR="007E5EF8" w:rsidRPr="00F61F78" w:rsidRDefault="00F61F78" w:rsidP="00F61F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EF8" w:rsidRPr="00F61F78">
        <w:rPr>
          <w:rFonts w:ascii="Times New Roman" w:hAnsi="Times New Roman" w:cs="Times New Roman"/>
          <w:sz w:val="28"/>
          <w:szCs w:val="28"/>
        </w:rPr>
        <w:t>обеспечивать рост налоговых и неналоговых доходов;</w:t>
      </w:r>
    </w:p>
    <w:p w:rsidR="007E5EF8" w:rsidRPr="00F61F78" w:rsidRDefault="00F61F78" w:rsidP="00F61F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EF8" w:rsidRPr="00F61F78">
        <w:rPr>
          <w:rFonts w:ascii="Times New Roman" w:hAnsi="Times New Roman" w:cs="Times New Roman"/>
          <w:sz w:val="28"/>
          <w:szCs w:val="28"/>
        </w:rPr>
        <w:t>не допускать рост недоимки по налогам, формирующим краевой и районный бюджеты;</w:t>
      </w:r>
    </w:p>
    <w:p w:rsidR="00212165" w:rsidRPr="00F61F78" w:rsidRDefault="00F61F78" w:rsidP="00F61F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E5EF8" w:rsidRPr="00F61F78">
        <w:rPr>
          <w:rFonts w:ascii="Times New Roman" w:hAnsi="Times New Roman" w:cs="Times New Roman"/>
          <w:sz w:val="28"/>
          <w:szCs w:val="28"/>
        </w:rPr>
        <w:t>обеспечить поступления доходов от аренды земли, доходов от аренды имущества, находящегося в муниципальной собственности.</w:t>
      </w:r>
      <w:r w:rsidR="00212165" w:rsidRPr="00F61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89E" w:rsidRPr="0092389E" w:rsidRDefault="0092389E" w:rsidP="00923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предыдущие годы остается актуальным:</w:t>
      </w:r>
    </w:p>
    <w:p w:rsidR="0092389E" w:rsidRPr="0092389E" w:rsidRDefault="0092389E" w:rsidP="00923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контроля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ведомственной подчиненности которых находятся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за своевременным и полным перечислением налогов, сборов и иных обязательных платежей в бюджеты бюджетной системы Российской Федерации;</w:t>
      </w:r>
    </w:p>
    <w:p w:rsidR="0092389E" w:rsidRPr="0092389E" w:rsidRDefault="0092389E" w:rsidP="00923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ответственности главных администраторов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за качественное прогнозирование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района</w:t>
      </w: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выполнение в полном объеме утвержденных годовых назначений по доходам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активизация </w:t>
      </w:r>
      <w:proofErr w:type="spellStart"/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-исковой деятельности.</w:t>
      </w:r>
    </w:p>
    <w:p w:rsidR="00DB251D" w:rsidRPr="00DB251D" w:rsidRDefault="00DB251D" w:rsidP="00DB2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 района</w:t>
      </w:r>
      <w:r w:rsidRPr="009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годов планируется с дефицитом и привлечением заемных средств для финансирования дефицита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DB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 </w:t>
      </w:r>
    </w:p>
    <w:p w:rsidR="00936969" w:rsidRDefault="00936969" w:rsidP="0093696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и основные направления долговой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муниципального</w:t>
      </w:r>
      <w:r w:rsidR="00B3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макроэкономической ситуацией, сложившейся на территории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Черниговского района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бюджетного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969" w:rsidRPr="00936969" w:rsidRDefault="00936969" w:rsidP="0093696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значительные масштабы последствий распространения новой </w:t>
      </w:r>
      <w:proofErr w:type="spellStart"/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бюджетная политика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муниципального</w:t>
      </w:r>
      <w:r w:rsidR="00B3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и дальше содействовать устойчивому и сбалансированному развитию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969" w:rsidRPr="00936969" w:rsidRDefault="00936969" w:rsidP="0093696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лючевой задачей и приоритетами 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бюджетной политики на 2023 - 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2025 годы остаются 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трансформацию, определенных </w:t>
      </w:r>
      <w:r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21 июля 2020 года № 474</w:t>
      </w:r>
      <w:r w:rsidRPr="00936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65B0B" w:rsidRPr="00465B0B" w:rsidRDefault="00E96D8C" w:rsidP="00E96D8C">
      <w:pPr>
        <w:widowControl w:val="0"/>
        <w:tabs>
          <w:tab w:val="left" w:pos="709"/>
        </w:tabs>
        <w:autoSpaceDE w:val="0"/>
        <w:autoSpaceDN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65B0B" w:rsidRPr="0046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всем участникам бюджетного процесса при планировании бюджетных расходов</w:t>
      </w:r>
      <w:r w:rsidR="00465B0B" w:rsidRPr="00465B0B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465B0B" w:rsidRPr="0046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пересмотреть отраслевые приоритеты, сконцентрировав бюджетные и управленческие ресурсы на решении задач с безусловной реализацией национальных и региональных проектов.</w:t>
      </w:r>
    </w:p>
    <w:p w:rsidR="00465B0B" w:rsidRPr="00465B0B" w:rsidRDefault="00E96D8C" w:rsidP="00E96D8C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  <w:r w:rsidR="00465B0B" w:rsidRPr="00465B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установленных целей и задач реализация долгосрочной бюджетной политики в </w:t>
      </w:r>
      <w:r w:rsidR="0046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Черниговском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</w:t>
      </w:r>
      <w:r w:rsidR="00B32593">
        <w:rPr>
          <w:rFonts w:ascii="Times New Roman" w:hAnsi="Times New Roman" w:cs="Times New Roman"/>
          <w:sz w:val="28"/>
          <w:szCs w:val="28"/>
        </w:rPr>
        <w:t>м</w:t>
      </w:r>
      <w:r w:rsidR="00B3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="00465B0B" w:rsidRPr="0093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B0B" w:rsidRPr="00465B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будет осуществляться по следующим основным направлениям:</w:t>
      </w:r>
    </w:p>
    <w:p w:rsidR="00465B0B" w:rsidRPr="00E96D8C" w:rsidRDefault="00E96D8C" w:rsidP="00E96D8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465B0B" w:rsidRPr="00E96D8C">
        <w:rPr>
          <w:rFonts w:ascii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="00465B0B" w:rsidRPr="00E96D8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расходов в целях безусловного обеспечения достижения национальных целей развития в соответствии с указами Президента Российской Федерации от 7 мая 2018 года № 204 и от 21 июля </w:t>
      </w:r>
      <w:r w:rsidR="00465B0B" w:rsidRPr="00E96D8C">
        <w:rPr>
          <w:rFonts w:ascii="Times New Roman" w:hAnsi="Times New Roman" w:cs="Times New Roman"/>
          <w:sz w:val="28"/>
          <w:szCs w:val="28"/>
          <w:lang w:eastAsia="ru-RU"/>
        </w:rPr>
        <w:br/>
        <w:t>2020 года № 474;</w:t>
      </w:r>
      <w:r w:rsidR="00465B0B" w:rsidRPr="00E96D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5B0B" w:rsidRPr="00E96D8C" w:rsidRDefault="00465B0B" w:rsidP="00E96D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8C">
        <w:rPr>
          <w:rFonts w:ascii="Times New Roman" w:hAnsi="Times New Roman" w:cs="Times New Roman"/>
          <w:sz w:val="28"/>
          <w:szCs w:val="28"/>
          <w:lang w:eastAsia="ru-RU"/>
        </w:rPr>
        <w:t xml:space="preserve">       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исполнения;</w:t>
      </w:r>
    </w:p>
    <w:p w:rsidR="00465B0B" w:rsidRPr="00465B0B" w:rsidRDefault="00465B0B" w:rsidP="00465B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465B0B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инструментов программно-целевого планирования и управления с учетом приоритетов социально-экономического развития района и реальных финансовых возможностей бюджета Черниговского района, развития механизма проектного управления, дальнейшего совершенствования системы оценки эффективности реализации муниципальных программ;</w:t>
      </w:r>
    </w:p>
    <w:p w:rsidR="00465B0B" w:rsidRPr="00465B0B" w:rsidRDefault="00465B0B" w:rsidP="00465B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65B0B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муниципальных закупок Черниговского района;</w:t>
      </w:r>
    </w:p>
    <w:p w:rsidR="00465B0B" w:rsidRPr="00465B0B" w:rsidRDefault="00465B0B" w:rsidP="00465B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65B0B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прозрачности и открытости бюджета и бюджетного процесса путем популяризации </w:t>
      </w:r>
      <w:r w:rsidR="0096261C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сайта Администрации Черниговского района </w:t>
      </w:r>
      <w:r w:rsidRPr="00465B0B">
        <w:rPr>
          <w:rFonts w:ascii="Times New Roman" w:hAnsi="Times New Roman" w:cs="Times New Roman"/>
          <w:sz w:val="28"/>
          <w:szCs w:val="28"/>
          <w:lang w:eastAsia="ru-RU"/>
        </w:rPr>
        <w:t xml:space="preserve">для понимания гражданами реализуемой в </w:t>
      </w:r>
      <w:r w:rsidR="0096261C">
        <w:rPr>
          <w:rFonts w:ascii="Times New Roman" w:hAnsi="Times New Roman" w:cs="Times New Roman"/>
          <w:sz w:val="28"/>
          <w:szCs w:val="28"/>
          <w:lang w:eastAsia="ru-RU"/>
        </w:rPr>
        <w:t>Черниговском районе</w:t>
      </w:r>
      <w:r w:rsidRPr="00465B0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и налоговой политики.</w:t>
      </w:r>
    </w:p>
    <w:p w:rsidR="00AC566D" w:rsidRPr="00AC566D" w:rsidRDefault="00AC566D" w:rsidP="00AC566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56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AC56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 при формировании и осуществлении расходов на содержание и обеспечение деятельности 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местного самоуправления Черниговского района</w:t>
      </w:r>
      <w:r w:rsidRPr="00AC56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будет обеспечено соблюдение норматива, установленного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региональ</w:t>
      </w:r>
      <w:r w:rsidRPr="00AC56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ном уровне.</w:t>
      </w:r>
    </w:p>
    <w:p w:rsidR="00955A3D" w:rsidRPr="00955A3D" w:rsidRDefault="00955A3D" w:rsidP="00955A3D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планируемом периоде будет продолжена работа по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едению</w:t>
      </w:r>
      <w:r w:rsidRPr="0095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проектов «Бюджет для граждан», позволяющ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A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5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финансовую грамотность населения и совершенствовать работу по формированию и представлению бюджета в доступной для граждан форме.</w:t>
      </w:r>
    </w:p>
    <w:p w:rsidR="001A731C" w:rsidRPr="001A731C" w:rsidRDefault="001A731C" w:rsidP="001A731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«базовых» объемов бюджетных ассигнований бюджета 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 района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и 2025 годы приняты бюджетные ассигнования, утвержденные 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Черниговского района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22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22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 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731C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C60828">
        <w:rPr>
          <w:rFonts w:ascii="Times New Roman" w:eastAsia="Calibri" w:hAnsi="Times New Roman" w:cs="Times New Roman"/>
          <w:sz w:val="28"/>
          <w:szCs w:val="28"/>
        </w:rPr>
        <w:t xml:space="preserve">Черниговского района </w:t>
      </w:r>
      <w:r w:rsidRPr="001A731C">
        <w:rPr>
          <w:rFonts w:ascii="Times New Roman" w:eastAsia="Calibri" w:hAnsi="Times New Roman" w:cs="Times New Roman"/>
          <w:sz w:val="28"/>
          <w:szCs w:val="28"/>
        </w:rPr>
        <w:t>на 2022</w:t>
      </w:r>
      <w:r w:rsidR="00C6082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Pr="001A731C">
        <w:rPr>
          <w:rFonts w:ascii="Times New Roman" w:eastAsia="Calibri" w:hAnsi="Times New Roman" w:cs="Times New Roman"/>
          <w:sz w:val="28"/>
          <w:szCs w:val="28"/>
        </w:rPr>
        <w:t>2023 и 2024 годов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60-НПА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2025 год на основе бюджетных ассигнований, утвержденных 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="00C60828"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60828">
        <w:rPr>
          <w:rFonts w:ascii="Times New Roman" w:eastAsia="Times New Roman" w:hAnsi="Times New Roman" w:cs="Times New Roman"/>
          <w:sz w:val="28"/>
          <w:szCs w:val="28"/>
          <w:lang w:eastAsia="ru-RU"/>
        </w:rPr>
        <w:t>60-НПА</w:t>
      </w:r>
      <w:r w:rsidR="00C60828"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22DC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год.</w:t>
      </w:r>
    </w:p>
    <w:p w:rsidR="001A731C" w:rsidRPr="001A731C" w:rsidRDefault="001A731C" w:rsidP="001A731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базовых бюджетных ассигнований учтены следующие факторы:</w:t>
      </w:r>
    </w:p>
    <w:p w:rsidR="001A731C" w:rsidRPr="001A731C" w:rsidRDefault="001A731C" w:rsidP="001A731C">
      <w:pPr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31C">
        <w:rPr>
          <w:rFonts w:ascii="Times New Roman" w:eastAsia="Calibri" w:hAnsi="Times New Roman" w:cs="Times New Roman"/>
          <w:sz w:val="28"/>
          <w:szCs w:val="28"/>
        </w:rPr>
        <w:t>ежегодное увеличение с 1 января на оплату труда отдельных категорий работников бюджетной сферы¸ поименованных в указах Президента Российской Федерации: в 2023 году - 9,9%, в 2024 году - 7,7%, в 2025 году - 6,5%;</w:t>
      </w:r>
    </w:p>
    <w:p w:rsidR="001A731C" w:rsidRPr="001A731C" w:rsidRDefault="001A731C" w:rsidP="001A731C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повышение оплаты труда работников </w:t>
      </w:r>
      <w:r w:rsidR="00F96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учреждений, не поименованных в указах Президента Российской Федерации, органов </w:t>
      </w:r>
      <w:r w:rsidR="00F96D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1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прогнозный уровень инфляции Российской Федерации: с 1 октября 2023 года – 6,1%, с 1 октября 2024 года - 4%; с 1 октября 2025 года - 4%;</w:t>
      </w:r>
    </w:p>
    <w:p w:rsidR="00673CEC" w:rsidRDefault="00673CEC" w:rsidP="00673CEC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увеличение бюджетных ассигнований на предоставление мер социальной поддержки, подлежащих индексации в соответствии с нормативными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органов местного самоуправления Черниговского района</w:t>
      </w:r>
      <w:r w:rsidRPr="0067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прогнозный уровень инфляции Российской Федерации: в 2023 году – 6,1%, в 2024 году - 4%, в </w:t>
      </w:r>
      <w:r w:rsidRPr="00673C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</w:t>
      </w:r>
      <w:r w:rsid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- 4%;</w:t>
      </w:r>
    </w:p>
    <w:p w:rsidR="0098717B" w:rsidRPr="0098717B" w:rsidRDefault="0098717B" w:rsidP="0098717B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предельного уровня финансового обеспечения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расходного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 района</w:t>
      </w:r>
      <w:r w:rsidRP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субсидий, предоставляемых на реализацию региональных </w:t>
      </w:r>
      <w:r w:rsidRP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проектов, направленных на реализацию федеральных проектов, входящих в состав национального проекта в соответствии с распоряжени</w:t>
      </w:r>
      <w:r w:rsidR="001427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</w:t>
      </w:r>
      <w:r w:rsidR="00142719" w:rsidRP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42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иморского края</w:t>
      </w:r>
      <w:r w:rsidRP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7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42719" w:rsidRPr="00142719" w:rsidRDefault="00142719" w:rsidP="0014271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политика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Черниговского </w:t>
      </w:r>
      <w:r w:rsidR="00B32593" w:rsidRPr="00342C51">
        <w:rPr>
          <w:rFonts w:ascii="Times New Roman" w:hAnsi="Times New Roman" w:cs="Times New Roman"/>
          <w:sz w:val="28"/>
          <w:szCs w:val="28"/>
        </w:rPr>
        <w:t>муниципального</w:t>
      </w:r>
      <w:r w:rsidR="00B3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совершенствования политики межбюджетных отношений на 2023-2025 годы будет сосредоточена на решении следующих задач:</w:t>
      </w:r>
    </w:p>
    <w:p w:rsidR="00142719" w:rsidRPr="00142719" w:rsidRDefault="00142719" w:rsidP="0014271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методики выравнивания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поселений, входящих в состав Черниговского района,</w:t>
      </w: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уровню бюджетной обеспеченности; </w:t>
      </w:r>
    </w:p>
    <w:p w:rsidR="00142719" w:rsidRPr="00142719" w:rsidRDefault="00142719" w:rsidP="0014271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положительных результатов, достигнутых в рамках повышения эффективности предоставления межбюджетных трансфертов;</w:t>
      </w:r>
    </w:p>
    <w:p w:rsidR="00142719" w:rsidRPr="00142719" w:rsidRDefault="00142719" w:rsidP="0014271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снижением (ликвидацией) и недопущением просроченной кредиторской задолженности;</w:t>
      </w:r>
    </w:p>
    <w:p w:rsidR="00142719" w:rsidRPr="00142719" w:rsidRDefault="00142719" w:rsidP="0014271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финансовой дисциплины.</w:t>
      </w:r>
    </w:p>
    <w:p w:rsidR="00142719" w:rsidRPr="00142719" w:rsidRDefault="00142719" w:rsidP="0014271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Сформированный на основе обозначенных подходов проект бюджета </w:t>
      </w:r>
      <w:r w:rsidR="000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Черниговского района </w:t>
      </w: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2023-2025 годы позволит реализовать меры по преодолению экономических последствий </w:t>
      </w:r>
      <w:r w:rsidRPr="001427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введения в 2022 году внешних экономических и финансовых санкций со стороны западных стран, </w:t>
      </w: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будет содействовать устойчивому развитию экономики на среднесрочный период.</w:t>
      </w:r>
    </w:p>
    <w:p w:rsidR="00142719" w:rsidRPr="00142719" w:rsidRDefault="00142719" w:rsidP="00142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719" w:rsidRPr="00142719" w:rsidRDefault="00142719" w:rsidP="001427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B25AC7" w:rsidRPr="00673CEC" w:rsidRDefault="00B25AC7" w:rsidP="00673CEC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0B" w:rsidRPr="00465B0B" w:rsidRDefault="00465B0B" w:rsidP="00465B0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51D" w:rsidRDefault="00DB251D" w:rsidP="00873F7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251D" w:rsidRDefault="00DB251D" w:rsidP="00873F7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1616" w:rsidRPr="00472BEF" w:rsidRDefault="00901616" w:rsidP="00273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1616" w:rsidRPr="00472BEF" w:rsidSect="00273B78">
      <w:footerReference w:type="default" r:id="rId7"/>
      <w:pgSz w:w="11906" w:h="16838"/>
      <w:pgMar w:top="737" w:right="851" w:bottom="73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AD" w:rsidRDefault="000A1DAD" w:rsidP="000A1DAD">
      <w:pPr>
        <w:spacing w:after="0" w:line="240" w:lineRule="auto"/>
      </w:pPr>
      <w:r>
        <w:separator/>
      </w:r>
    </w:p>
  </w:endnote>
  <w:endnote w:type="continuationSeparator" w:id="0">
    <w:p w:rsidR="000A1DAD" w:rsidRDefault="000A1DAD" w:rsidP="000A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650101"/>
      <w:docPartObj>
        <w:docPartGallery w:val="Page Numbers (Bottom of Page)"/>
        <w:docPartUnique/>
      </w:docPartObj>
    </w:sdtPr>
    <w:sdtEndPr/>
    <w:sdtContent>
      <w:p w:rsidR="000A1DAD" w:rsidRDefault="000A1D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8C8">
          <w:rPr>
            <w:noProof/>
          </w:rPr>
          <w:t>7</w:t>
        </w:r>
        <w:r>
          <w:fldChar w:fldCharType="end"/>
        </w:r>
      </w:p>
    </w:sdtContent>
  </w:sdt>
  <w:p w:rsidR="000A1DAD" w:rsidRDefault="000A1D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AD" w:rsidRDefault="000A1DAD" w:rsidP="000A1DAD">
      <w:pPr>
        <w:spacing w:after="0" w:line="240" w:lineRule="auto"/>
      </w:pPr>
      <w:r>
        <w:separator/>
      </w:r>
    </w:p>
  </w:footnote>
  <w:footnote w:type="continuationSeparator" w:id="0">
    <w:p w:rsidR="000A1DAD" w:rsidRDefault="000A1DAD" w:rsidP="000A1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EF"/>
    <w:rsid w:val="0000167D"/>
    <w:rsid w:val="00023F9C"/>
    <w:rsid w:val="00035A7D"/>
    <w:rsid w:val="000473A7"/>
    <w:rsid w:val="000527F5"/>
    <w:rsid w:val="00053B7A"/>
    <w:rsid w:val="000542C0"/>
    <w:rsid w:val="00091635"/>
    <w:rsid w:val="000A1DAD"/>
    <w:rsid w:val="000A65BD"/>
    <w:rsid w:val="000C2D52"/>
    <w:rsid w:val="000C3638"/>
    <w:rsid w:val="000C6595"/>
    <w:rsid w:val="000D2D49"/>
    <w:rsid w:val="001134B1"/>
    <w:rsid w:val="00120C85"/>
    <w:rsid w:val="001211B0"/>
    <w:rsid w:val="00124531"/>
    <w:rsid w:val="00131792"/>
    <w:rsid w:val="001358C8"/>
    <w:rsid w:val="001412BF"/>
    <w:rsid w:val="001415C2"/>
    <w:rsid w:val="00142719"/>
    <w:rsid w:val="001544BE"/>
    <w:rsid w:val="00171252"/>
    <w:rsid w:val="00171AE4"/>
    <w:rsid w:val="0018400A"/>
    <w:rsid w:val="001A731C"/>
    <w:rsid w:val="001B5433"/>
    <w:rsid w:val="001C2F20"/>
    <w:rsid w:val="001F1741"/>
    <w:rsid w:val="001F408E"/>
    <w:rsid w:val="00212165"/>
    <w:rsid w:val="002553CB"/>
    <w:rsid w:val="00257CC0"/>
    <w:rsid w:val="002603DF"/>
    <w:rsid w:val="00273B78"/>
    <w:rsid w:val="0028004E"/>
    <w:rsid w:val="00282282"/>
    <w:rsid w:val="0028731F"/>
    <w:rsid w:val="002877D8"/>
    <w:rsid w:val="002B2BDB"/>
    <w:rsid w:val="002B5C3D"/>
    <w:rsid w:val="002C49FA"/>
    <w:rsid w:val="002D1552"/>
    <w:rsid w:val="002E2A53"/>
    <w:rsid w:val="002F7DB8"/>
    <w:rsid w:val="00301972"/>
    <w:rsid w:val="00317600"/>
    <w:rsid w:val="00330C90"/>
    <w:rsid w:val="00331101"/>
    <w:rsid w:val="003317BC"/>
    <w:rsid w:val="003321E4"/>
    <w:rsid w:val="00342C51"/>
    <w:rsid w:val="00344999"/>
    <w:rsid w:val="00350B61"/>
    <w:rsid w:val="00372A57"/>
    <w:rsid w:val="0038240B"/>
    <w:rsid w:val="003A71C7"/>
    <w:rsid w:val="003B0DBF"/>
    <w:rsid w:val="004132F2"/>
    <w:rsid w:val="00454D13"/>
    <w:rsid w:val="0045597F"/>
    <w:rsid w:val="00465B0B"/>
    <w:rsid w:val="00472BEF"/>
    <w:rsid w:val="00475367"/>
    <w:rsid w:val="00476509"/>
    <w:rsid w:val="0048260F"/>
    <w:rsid w:val="004942EA"/>
    <w:rsid w:val="004B6385"/>
    <w:rsid w:val="004D3022"/>
    <w:rsid w:val="004E0D21"/>
    <w:rsid w:val="004E32B4"/>
    <w:rsid w:val="004E3713"/>
    <w:rsid w:val="004E49D9"/>
    <w:rsid w:val="004F618B"/>
    <w:rsid w:val="005114A0"/>
    <w:rsid w:val="00511E2D"/>
    <w:rsid w:val="00525D43"/>
    <w:rsid w:val="005427B9"/>
    <w:rsid w:val="00566900"/>
    <w:rsid w:val="0057539A"/>
    <w:rsid w:val="0058056D"/>
    <w:rsid w:val="00590BBE"/>
    <w:rsid w:val="005E7232"/>
    <w:rsid w:val="005F7F3D"/>
    <w:rsid w:val="00611929"/>
    <w:rsid w:val="00612703"/>
    <w:rsid w:val="00620D05"/>
    <w:rsid w:val="00621DFB"/>
    <w:rsid w:val="00622DCC"/>
    <w:rsid w:val="00630BF5"/>
    <w:rsid w:val="006446DF"/>
    <w:rsid w:val="006610AA"/>
    <w:rsid w:val="00673C0C"/>
    <w:rsid w:val="00673CEC"/>
    <w:rsid w:val="0068074E"/>
    <w:rsid w:val="00682532"/>
    <w:rsid w:val="00685F10"/>
    <w:rsid w:val="006C1DFB"/>
    <w:rsid w:val="006F1494"/>
    <w:rsid w:val="006F3C32"/>
    <w:rsid w:val="007219F9"/>
    <w:rsid w:val="00773AD0"/>
    <w:rsid w:val="00797323"/>
    <w:rsid w:val="007D2D0A"/>
    <w:rsid w:val="007E5EF8"/>
    <w:rsid w:val="008005EE"/>
    <w:rsid w:val="008106CD"/>
    <w:rsid w:val="0081490B"/>
    <w:rsid w:val="00851C87"/>
    <w:rsid w:val="00853D21"/>
    <w:rsid w:val="00854B43"/>
    <w:rsid w:val="008709C3"/>
    <w:rsid w:val="00873F7C"/>
    <w:rsid w:val="00874735"/>
    <w:rsid w:val="0087519E"/>
    <w:rsid w:val="00891452"/>
    <w:rsid w:val="008917D3"/>
    <w:rsid w:val="00891BD0"/>
    <w:rsid w:val="0089399B"/>
    <w:rsid w:val="008A58A4"/>
    <w:rsid w:val="008A6034"/>
    <w:rsid w:val="008D5BA5"/>
    <w:rsid w:val="00901616"/>
    <w:rsid w:val="009052EA"/>
    <w:rsid w:val="0092389E"/>
    <w:rsid w:val="009355A2"/>
    <w:rsid w:val="00936969"/>
    <w:rsid w:val="00942BF6"/>
    <w:rsid w:val="00951541"/>
    <w:rsid w:val="00955A3D"/>
    <w:rsid w:val="00960325"/>
    <w:rsid w:val="0096261C"/>
    <w:rsid w:val="00975808"/>
    <w:rsid w:val="009858D5"/>
    <w:rsid w:val="0098717B"/>
    <w:rsid w:val="009B1DD4"/>
    <w:rsid w:val="009C5478"/>
    <w:rsid w:val="009D3ED6"/>
    <w:rsid w:val="009D4EE5"/>
    <w:rsid w:val="009E289C"/>
    <w:rsid w:val="00A0405B"/>
    <w:rsid w:val="00A0774C"/>
    <w:rsid w:val="00A14DA6"/>
    <w:rsid w:val="00A1534F"/>
    <w:rsid w:val="00A461EB"/>
    <w:rsid w:val="00A72D57"/>
    <w:rsid w:val="00A96BDA"/>
    <w:rsid w:val="00A979CD"/>
    <w:rsid w:val="00AB1E6E"/>
    <w:rsid w:val="00AB5953"/>
    <w:rsid w:val="00AB5ECD"/>
    <w:rsid w:val="00AC566D"/>
    <w:rsid w:val="00AD1D3E"/>
    <w:rsid w:val="00AD1DA4"/>
    <w:rsid w:val="00AD64A6"/>
    <w:rsid w:val="00B03DD7"/>
    <w:rsid w:val="00B144B0"/>
    <w:rsid w:val="00B234E8"/>
    <w:rsid w:val="00B23898"/>
    <w:rsid w:val="00B25951"/>
    <w:rsid w:val="00B25AC7"/>
    <w:rsid w:val="00B32593"/>
    <w:rsid w:val="00B60518"/>
    <w:rsid w:val="00B63AD0"/>
    <w:rsid w:val="00B73A1F"/>
    <w:rsid w:val="00B75349"/>
    <w:rsid w:val="00B84281"/>
    <w:rsid w:val="00B8640D"/>
    <w:rsid w:val="00B9182F"/>
    <w:rsid w:val="00BB3FC0"/>
    <w:rsid w:val="00BB7AD3"/>
    <w:rsid w:val="00BC04C3"/>
    <w:rsid w:val="00BE6360"/>
    <w:rsid w:val="00BF361B"/>
    <w:rsid w:val="00C23167"/>
    <w:rsid w:val="00C373C3"/>
    <w:rsid w:val="00C534F2"/>
    <w:rsid w:val="00C60828"/>
    <w:rsid w:val="00C67571"/>
    <w:rsid w:val="00C75552"/>
    <w:rsid w:val="00C775DB"/>
    <w:rsid w:val="00C82D15"/>
    <w:rsid w:val="00C86377"/>
    <w:rsid w:val="00C87E3C"/>
    <w:rsid w:val="00C95FC5"/>
    <w:rsid w:val="00CC0C28"/>
    <w:rsid w:val="00CC0F85"/>
    <w:rsid w:val="00CC4E9B"/>
    <w:rsid w:val="00CC6962"/>
    <w:rsid w:val="00CE1ED6"/>
    <w:rsid w:val="00CF3D2D"/>
    <w:rsid w:val="00D0054B"/>
    <w:rsid w:val="00D0247D"/>
    <w:rsid w:val="00D0328C"/>
    <w:rsid w:val="00D115BB"/>
    <w:rsid w:val="00D15D0E"/>
    <w:rsid w:val="00D21D06"/>
    <w:rsid w:val="00D24F59"/>
    <w:rsid w:val="00D44837"/>
    <w:rsid w:val="00D7658A"/>
    <w:rsid w:val="00D90CFE"/>
    <w:rsid w:val="00DB251D"/>
    <w:rsid w:val="00DC0A68"/>
    <w:rsid w:val="00DC4DB6"/>
    <w:rsid w:val="00DC7920"/>
    <w:rsid w:val="00DE2274"/>
    <w:rsid w:val="00DE7C5C"/>
    <w:rsid w:val="00DF5A93"/>
    <w:rsid w:val="00E0022C"/>
    <w:rsid w:val="00E00643"/>
    <w:rsid w:val="00E03681"/>
    <w:rsid w:val="00E11E46"/>
    <w:rsid w:val="00E14587"/>
    <w:rsid w:val="00E14C27"/>
    <w:rsid w:val="00E563A4"/>
    <w:rsid w:val="00E57F68"/>
    <w:rsid w:val="00E634AB"/>
    <w:rsid w:val="00E7784C"/>
    <w:rsid w:val="00E86597"/>
    <w:rsid w:val="00E96D8C"/>
    <w:rsid w:val="00EA4268"/>
    <w:rsid w:val="00EB18F0"/>
    <w:rsid w:val="00EB19F5"/>
    <w:rsid w:val="00ED15E1"/>
    <w:rsid w:val="00EE37FA"/>
    <w:rsid w:val="00F05333"/>
    <w:rsid w:val="00F20972"/>
    <w:rsid w:val="00F3076A"/>
    <w:rsid w:val="00F53FBF"/>
    <w:rsid w:val="00F61F78"/>
    <w:rsid w:val="00F84000"/>
    <w:rsid w:val="00F96D26"/>
    <w:rsid w:val="00FA163C"/>
    <w:rsid w:val="00FB78CA"/>
    <w:rsid w:val="00FD39F9"/>
    <w:rsid w:val="00FD6A5D"/>
    <w:rsid w:val="00FE4368"/>
    <w:rsid w:val="00FE7F05"/>
    <w:rsid w:val="00FF4C7D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7CD6-298B-4E26-A592-F9DD435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72BEF"/>
    <w:pPr>
      <w:keepNext/>
      <w:keepLines/>
      <w:spacing w:after="0" w:line="259" w:lineRule="auto"/>
      <w:ind w:left="146" w:right="17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E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7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75349"/>
    <w:pPr>
      <w:spacing w:after="0" w:line="240" w:lineRule="auto"/>
    </w:pPr>
  </w:style>
  <w:style w:type="paragraph" w:styleId="a6">
    <w:name w:val="header"/>
    <w:basedOn w:val="a"/>
    <w:link w:val="a7"/>
    <w:unhideWhenUsed/>
    <w:rsid w:val="000A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DAD"/>
  </w:style>
  <w:style w:type="paragraph" w:styleId="a8">
    <w:name w:val="footer"/>
    <w:basedOn w:val="a"/>
    <w:link w:val="a9"/>
    <w:uiPriority w:val="99"/>
    <w:unhideWhenUsed/>
    <w:rsid w:val="000A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DAD"/>
  </w:style>
  <w:style w:type="paragraph" w:customStyle="1" w:styleId="21">
    <w:name w:val="Основной текст с отступом 21"/>
    <w:basedOn w:val="a"/>
    <w:rsid w:val="0028004E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93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F9C9-C312-4557-9819-8B45FE1F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</dc:creator>
  <cp:keywords/>
  <dc:description/>
  <cp:lastModifiedBy>Светлана Цыбульская</cp:lastModifiedBy>
  <cp:revision>196</cp:revision>
  <cp:lastPrinted>2021-11-02T01:24:00Z</cp:lastPrinted>
  <dcterms:created xsi:type="dcterms:W3CDTF">2019-07-01T22:32:00Z</dcterms:created>
  <dcterms:modified xsi:type="dcterms:W3CDTF">2022-11-01T01:04:00Z</dcterms:modified>
</cp:coreProperties>
</file>