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E8" w:rsidRDefault="008869E8" w:rsidP="008869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8869E8" w:rsidRDefault="008869E8" w:rsidP="008869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отчету об исполнении бюджета Черниговского </w:t>
      </w:r>
    </w:p>
    <w:p w:rsidR="008869E8" w:rsidRDefault="008869E8" w:rsidP="008869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за 201</w:t>
      </w:r>
      <w:r w:rsidR="008C2BA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</w:t>
      </w:r>
    </w:p>
    <w:p w:rsidR="008869E8" w:rsidRDefault="008869E8" w:rsidP="008869E8">
      <w:pPr>
        <w:rPr>
          <w:b/>
          <w:sz w:val="28"/>
          <w:szCs w:val="28"/>
        </w:rPr>
      </w:pPr>
    </w:p>
    <w:p w:rsidR="008869E8" w:rsidRDefault="008869E8" w:rsidP="008869E8">
      <w:pPr>
        <w:ind w:firstLine="708"/>
        <w:jc w:val="both"/>
        <w:rPr>
          <w:spacing w:val="-2"/>
          <w:sz w:val="26"/>
          <w:szCs w:val="28"/>
        </w:rPr>
      </w:pPr>
      <w:r w:rsidRPr="00D87D02">
        <w:rPr>
          <w:sz w:val="26"/>
          <w:szCs w:val="28"/>
        </w:rPr>
        <w:t xml:space="preserve">В целях обеспечения долгосрочной сбалансированности бюджета и во исполнение ст. 26 Положения «О бюджетном устройстве, бюджетном процессе и межбюджетных отношениях в Черниговском районе» </w:t>
      </w:r>
      <w:r>
        <w:rPr>
          <w:sz w:val="26"/>
          <w:szCs w:val="28"/>
        </w:rPr>
        <w:t xml:space="preserve">(далее – Положение) </w:t>
      </w:r>
      <w:r w:rsidRPr="00D87D02">
        <w:rPr>
          <w:sz w:val="26"/>
          <w:szCs w:val="28"/>
        </w:rPr>
        <w:t>бюджет района формируется на три года -</w:t>
      </w:r>
      <w:r>
        <w:rPr>
          <w:sz w:val="26"/>
          <w:szCs w:val="28"/>
        </w:rPr>
        <w:t xml:space="preserve"> </w:t>
      </w:r>
      <w:r w:rsidRPr="00D87D02">
        <w:rPr>
          <w:spacing w:val="-2"/>
          <w:sz w:val="26"/>
          <w:szCs w:val="28"/>
        </w:rPr>
        <w:t>очередной финансовый год и плановый период.</w:t>
      </w:r>
    </w:p>
    <w:p w:rsidR="008869E8" w:rsidRPr="002573EA" w:rsidRDefault="008869E8" w:rsidP="0067597C">
      <w:pPr>
        <w:jc w:val="both"/>
        <w:rPr>
          <w:spacing w:val="-2"/>
          <w:sz w:val="26"/>
          <w:szCs w:val="28"/>
        </w:rPr>
      </w:pPr>
      <w:r>
        <w:rPr>
          <w:spacing w:val="-2"/>
          <w:sz w:val="26"/>
          <w:szCs w:val="28"/>
        </w:rPr>
        <w:tab/>
      </w:r>
      <w:r w:rsidRPr="00372542">
        <w:rPr>
          <w:spacing w:val="-2"/>
          <w:sz w:val="26"/>
          <w:szCs w:val="28"/>
        </w:rPr>
        <w:t>Соответственно</w:t>
      </w:r>
      <w:r w:rsidR="003F5262">
        <w:rPr>
          <w:spacing w:val="-2"/>
          <w:sz w:val="26"/>
          <w:szCs w:val="28"/>
        </w:rPr>
        <w:t>,</w:t>
      </w:r>
      <w:r w:rsidRPr="00372542">
        <w:rPr>
          <w:spacing w:val="-2"/>
          <w:sz w:val="26"/>
          <w:szCs w:val="28"/>
        </w:rPr>
        <w:t xml:space="preserve"> </w:t>
      </w:r>
      <w:r w:rsidRPr="00372542">
        <w:rPr>
          <w:sz w:val="26"/>
          <w:szCs w:val="26"/>
        </w:rPr>
        <w:t>решением Думы Черниговского района от 1</w:t>
      </w:r>
      <w:r w:rsidR="00D606FC">
        <w:rPr>
          <w:sz w:val="26"/>
          <w:szCs w:val="26"/>
        </w:rPr>
        <w:t>2</w:t>
      </w:r>
      <w:r w:rsidRPr="00372542">
        <w:rPr>
          <w:sz w:val="26"/>
          <w:szCs w:val="26"/>
        </w:rPr>
        <w:t>.12.201</w:t>
      </w:r>
      <w:r w:rsidR="00D606FC">
        <w:rPr>
          <w:sz w:val="26"/>
          <w:szCs w:val="26"/>
        </w:rPr>
        <w:t>7</w:t>
      </w:r>
      <w:r w:rsidRPr="00372542">
        <w:rPr>
          <w:sz w:val="26"/>
          <w:szCs w:val="26"/>
        </w:rPr>
        <w:t xml:space="preserve"> № </w:t>
      </w:r>
      <w:r w:rsidR="00D606FC">
        <w:rPr>
          <w:sz w:val="26"/>
          <w:szCs w:val="26"/>
        </w:rPr>
        <w:t>79</w:t>
      </w:r>
      <w:r w:rsidRPr="00372542">
        <w:rPr>
          <w:sz w:val="26"/>
          <w:szCs w:val="26"/>
        </w:rPr>
        <w:t>-НПА утвержден бюджет Черниговского района на 201</w:t>
      </w:r>
      <w:r w:rsidR="00D606FC">
        <w:rPr>
          <w:sz w:val="26"/>
          <w:szCs w:val="26"/>
        </w:rPr>
        <w:t>8</w:t>
      </w:r>
      <w:r w:rsidRPr="00372542">
        <w:rPr>
          <w:sz w:val="26"/>
          <w:szCs w:val="26"/>
        </w:rPr>
        <w:t xml:space="preserve"> год</w:t>
      </w:r>
      <w:r w:rsidR="0067597C">
        <w:rPr>
          <w:sz w:val="26"/>
          <w:szCs w:val="26"/>
        </w:rPr>
        <w:t xml:space="preserve"> и плановый период 201</w:t>
      </w:r>
      <w:r w:rsidR="00D606FC">
        <w:rPr>
          <w:sz w:val="26"/>
          <w:szCs w:val="26"/>
        </w:rPr>
        <w:t>9</w:t>
      </w:r>
      <w:r w:rsidR="0067597C">
        <w:rPr>
          <w:sz w:val="26"/>
          <w:szCs w:val="26"/>
        </w:rPr>
        <w:t xml:space="preserve"> и 20</w:t>
      </w:r>
      <w:r w:rsidR="00D606FC">
        <w:rPr>
          <w:sz w:val="26"/>
          <w:szCs w:val="26"/>
        </w:rPr>
        <w:t>20</w:t>
      </w:r>
      <w:r w:rsidR="0067597C">
        <w:rPr>
          <w:sz w:val="26"/>
          <w:szCs w:val="26"/>
        </w:rPr>
        <w:t xml:space="preserve"> годов</w:t>
      </w:r>
      <w:r w:rsidRPr="00372542">
        <w:rPr>
          <w:sz w:val="26"/>
          <w:szCs w:val="26"/>
        </w:rPr>
        <w:t>.</w:t>
      </w:r>
    </w:p>
    <w:p w:rsidR="00C626A0" w:rsidRDefault="00C626A0" w:rsidP="00C626A0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>В процессе исполнения бюджета уточнены годовые назначения бюджета р</w:t>
      </w:r>
      <w:r>
        <w:rPr>
          <w:spacing w:val="-2"/>
          <w:sz w:val="26"/>
          <w:szCs w:val="28"/>
        </w:rPr>
        <w:t xml:space="preserve">айона на 2018 год: </w:t>
      </w:r>
      <w:r w:rsidRPr="00B91B87">
        <w:rPr>
          <w:spacing w:val="-2"/>
          <w:sz w:val="26"/>
          <w:szCs w:val="28"/>
        </w:rPr>
        <w:t xml:space="preserve"> </w:t>
      </w:r>
    </w:p>
    <w:p w:rsidR="00C626A0" w:rsidRDefault="00C626A0" w:rsidP="00C626A0">
      <w:pPr>
        <w:ind w:firstLine="708"/>
        <w:jc w:val="both"/>
        <w:rPr>
          <w:spacing w:val="-2"/>
          <w:sz w:val="26"/>
          <w:szCs w:val="28"/>
        </w:rPr>
      </w:pPr>
      <w:r>
        <w:rPr>
          <w:spacing w:val="-2"/>
          <w:sz w:val="26"/>
          <w:szCs w:val="28"/>
        </w:rPr>
        <w:t xml:space="preserve">- </w:t>
      </w:r>
      <w:r w:rsidRPr="00B91B87">
        <w:rPr>
          <w:spacing w:val="-2"/>
          <w:sz w:val="26"/>
          <w:szCs w:val="28"/>
        </w:rPr>
        <w:t xml:space="preserve">по доходам в сумме 798 309,258 тыс. руб., в том числе налоговые, неналоговые доходы 311 070,00 тыс. руб., безвозмездные перечисления от других бюджетов бюджетной системы в сумме 487 239,26 тыс. руб. </w:t>
      </w:r>
    </w:p>
    <w:p w:rsidR="00C626A0" w:rsidRPr="00B91B87" w:rsidRDefault="00C626A0" w:rsidP="00C626A0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>- по расходам в сумме 806 967,445 тыс. руб.</w:t>
      </w:r>
    </w:p>
    <w:p w:rsidR="00C626A0" w:rsidRPr="00B91B87" w:rsidRDefault="00C626A0" w:rsidP="00C626A0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 xml:space="preserve">Предельный размер дефицита </w:t>
      </w:r>
      <w:r>
        <w:rPr>
          <w:spacing w:val="-2"/>
          <w:sz w:val="26"/>
          <w:szCs w:val="28"/>
        </w:rPr>
        <w:t xml:space="preserve">бюджета </w:t>
      </w:r>
      <w:r w:rsidRPr="00B91B87">
        <w:rPr>
          <w:spacing w:val="-2"/>
          <w:sz w:val="26"/>
          <w:szCs w:val="28"/>
        </w:rPr>
        <w:t>Черниговского района рассчитан в соответствии со статьей 92.1 Бюджетного кодекса Р</w:t>
      </w:r>
      <w:r>
        <w:rPr>
          <w:spacing w:val="-2"/>
          <w:sz w:val="26"/>
          <w:szCs w:val="28"/>
        </w:rPr>
        <w:t xml:space="preserve">оссийской </w:t>
      </w:r>
      <w:r w:rsidRPr="00B91B87">
        <w:rPr>
          <w:spacing w:val="-2"/>
          <w:sz w:val="26"/>
          <w:szCs w:val="28"/>
        </w:rPr>
        <w:t>Ф</w:t>
      </w:r>
      <w:r>
        <w:rPr>
          <w:spacing w:val="-2"/>
          <w:sz w:val="26"/>
          <w:szCs w:val="28"/>
        </w:rPr>
        <w:t>едерации</w:t>
      </w:r>
      <w:r w:rsidRPr="00B91B87">
        <w:rPr>
          <w:spacing w:val="-2"/>
          <w:sz w:val="26"/>
          <w:szCs w:val="28"/>
        </w:rPr>
        <w:t xml:space="preserve"> и утвержден в размере 8 658,187 тыс. руб.</w:t>
      </w:r>
    </w:p>
    <w:p w:rsidR="00C626A0" w:rsidRPr="00B91B87" w:rsidRDefault="00C626A0" w:rsidP="00C626A0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 xml:space="preserve">Бюджет района за 2018 год исполнен по доходам на 97,15%, по расходам на </w:t>
      </w:r>
      <w:r>
        <w:rPr>
          <w:spacing w:val="-2"/>
          <w:sz w:val="26"/>
          <w:szCs w:val="28"/>
        </w:rPr>
        <w:t>95,93</w:t>
      </w:r>
      <w:r w:rsidRPr="00B91B87">
        <w:rPr>
          <w:spacing w:val="-2"/>
          <w:sz w:val="26"/>
          <w:szCs w:val="28"/>
        </w:rPr>
        <w:t>%, с превышением расходов над доходами (дефицит) в сумме 1 452,50 тыс. руб.</w:t>
      </w:r>
    </w:p>
    <w:p w:rsidR="00C626A0" w:rsidRPr="00B91B87" w:rsidRDefault="00C626A0" w:rsidP="00C626A0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 xml:space="preserve">По итогам 2018 года в бюджет района поступило налогов, сборов и прочих обязательных платежей в сумме 298 630,09 тыс. руб., что ниже уровня прошлого года на 358,56 тыс. руб. или на </w:t>
      </w:r>
      <w:r>
        <w:rPr>
          <w:spacing w:val="-2"/>
          <w:sz w:val="26"/>
          <w:szCs w:val="28"/>
        </w:rPr>
        <w:t>0,12</w:t>
      </w:r>
      <w:r w:rsidRPr="00B91B87">
        <w:rPr>
          <w:spacing w:val="-2"/>
          <w:sz w:val="26"/>
          <w:szCs w:val="28"/>
        </w:rPr>
        <w:t>%.</w:t>
      </w:r>
    </w:p>
    <w:p w:rsidR="0087583A" w:rsidRPr="00C626A0" w:rsidRDefault="00C626A0" w:rsidP="00C626A0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 xml:space="preserve">В 2018 году в бюджет Черниговского района при плане безвозмездных поступлений в сумме 487 239,26 тыс. руб., фактически поступило 476 932,88 тыс. руб., или </w:t>
      </w:r>
      <w:r w:rsidR="003F5262">
        <w:rPr>
          <w:spacing w:val="-2"/>
          <w:sz w:val="26"/>
          <w:szCs w:val="28"/>
        </w:rPr>
        <w:t>97,8</w:t>
      </w:r>
      <w:r w:rsidR="00946E03">
        <w:rPr>
          <w:spacing w:val="-2"/>
          <w:sz w:val="26"/>
          <w:szCs w:val="28"/>
        </w:rPr>
        <w:t>8</w:t>
      </w:r>
      <w:r w:rsidRPr="00B91B87">
        <w:rPr>
          <w:spacing w:val="-2"/>
          <w:sz w:val="26"/>
          <w:szCs w:val="28"/>
        </w:rPr>
        <w:t>%.</w:t>
      </w:r>
    </w:p>
    <w:p w:rsidR="009F1173" w:rsidRDefault="009F1173" w:rsidP="004553E8">
      <w:pPr>
        <w:pStyle w:val="a3"/>
        <w:ind w:firstLine="708"/>
        <w:jc w:val="center"/>
        <w:rPr>
          <w:b/>
          <w:sz w:val="26"/>
          <w:szCs w:val="26"/>
          <w:u w:val="single"/>
        </w:rPr>
      </w:pPr>
    </w:p>
    <w:p w:rsidR="004553E8" w:rsidRDefault="009651D4" w:rsidP="004553E8">
      <w:pPr>
        <w:pStyle w:val="a3"/>
        <w:ind w:firstLine="708"/>
        <w:jc w:val="center"/>
        <w:rPr>
          <w:b/>
          <w:sz w:val="26"/>
          <w:szCs w:val="26"/>
          <w:u w:val="single"/>
        </w:rPr>
      </w:pPr>
      <w:r w:rsidRPr="0087583A">
        <w:rPr>
          <w:b/>
          <w:sz w:val="26"/>
          <w:szCs w:val="26"/>
          <w:u w:val="single"/>
        </w:rPr>
        <w:t>ДОХОДЫ</w:t>
      </w:r>
    </w:p>
    <w:p w:rsidR="009F1173" w:rsidRDefault="009F1173" w:rsidP="003D632A">
      <w:pPr>
        <w:pStyle w:val="a3"/>
        <w:rPr>
          <w:b/>
          <w:sz w:val="26"/>
          <w:szCs w:val="26"/>
          <w:u w:val="single"/>
        </w:rPr>
      </w:pPr>
      <w:bookmarkStart w:id="0" w:name="_GoBack"/>
      <w:bookmarkEnd w:id="0"/>
    </w:p>
    <w:p w:rsidR="00F00AF2" w:rsidRPr="00C94B58" w:rsidRDefault="00F34059" w:rsidP="00F00AF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F00AF2">
        <w:rPr>
          <w:sz w:val="26"/>
          <w:szCs w:val="26"/>
        </w:rPr>
        <w:t xml:space="preserve">При плане 798 309,26 тыс. </w:t>
      </w:r>
      <w:r w:rsidR="00F00AF2" w:rsidRPr="00C94B58">
        <w:rPr>
          <w:sz w:val="26"/>
          <w:szCs w:val="26"/>
        </w:rPr>
        <w:t>руб. в бюджет района в 2018 году поступили доходы в сумме 775</w:t>
      </w:r>
      <w:r w:rsidR="00F00AF2">
        <w:rPr>
          <w:sz w:val="26"/>
          <w:szCs w:val="26"/>
        </w:rPr>
        <w:t xml:space="preserve"> </w:t>
      </w:r>
      <w:r w:rsidR="00F00AF2" w:rsidRPr="00C94B58">
        <w:rPr>
          <w:sz w:val="26"/>
          <w:szCs w:val="26"/>
        </w:rPr>
        <w:t>562,98 тыс. руб.</w:t>
      </w:r>
    </w:p>
    <w:p w:rsidR="00F00AF2" w:rsidRPr="00C94B58" w:rsidRDefault="00F00AF2" w:rsidP="00F00A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94B58">
        <w:rPr>
          <w:sz w:val="26"/>
          <w:szCs w:val="26"/>
        </w:rPr>
        <w:t>В структуре доходов безвозмездные поступления из вышестоя</w:t>
      </w:r>
      <w:r>
        <w:rPr>
          <w:sz w:val="26"/>
          <w:szCs w:val="26"/>
        </w:rPr>
        <w:t xml:space="preserve">щих бюджетов составляют 61,5%, </w:t>
      </w:r>
      <w:r w:rsidRPr="00C94B58">
        <w:rPr>
          <w:sz w:val="26"/>
          <w:szCs w:val="26"/>
        </w:rPr>
        <w:t>налоговые, неналоговые и прочие обязательные платежи в бюджет – 38,5%.</w:t>
      </w:r>
    </w:p>
    <w:p w:rsidR="00F00AF2" w:rsidRPr="00C94B58" w:rsidRDefault="00F00AF2" w:rsidP="00F00AF2">
      <w:pPr>
        <w:jc w:val="both"/>
        <w:rPr>
          <w:sz w:val="26"/>
          <w:szCs w:val="26"/>
        </w:rPr>
      </w:pPr>
      <w:r w:rsidRPr="00C94B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C94B58">
        <w:rPr>
          <w:sz w:val="26"/>
          <w:szCs w:val="26"/>
        </w:rPr>
        <w:t>Пл</w:t>
      </w:r>
      <w:r>
        <w:rPr>
          <w:sz w:val="26"/>
          <w:szCs w:val="26"/>
        </w:rPr>
        <w:t xml:space="preserve">ан поступления в бюджет района </w:t>
      </w:r>
      <w:r w:rsidRPr="00C94B58">
        <w:rPr>
          <w:sz w:val="26"/>
          <w:szCs w:val="26"/>
        </w:rPr>
        <w:t>налогов, сборов и прочих обязательных плате</w:t>
      </w:r>
      <w:r>
        <w:rPr>
          <w:sz w:val="26"/>
          <w:szCs w:val="26"/>
        </w:rPr>
        <w:t xml:space="preserve">жей выполнен на 96%, поступило </w:t>
      </w:r>
      <w:r w:rsidRPr="00C94B58">
        <w:rPr>
          <w:sz w:val="26"/>
          <w:szCs w:val="26"/>
        </w:rPr>
        <w:t>доход</w:t>
      </w:r>
      <w:r>
        <w:rPr>
          <w:sz w:val="26"/>
          <w:szCs w:val="26"/>
        </w:rPr>
        <w:t xml:space="preserve">ов меньше плана на 12 439,91 тыс. </w:t>
      </w:r>
      <w:r w:rsidRPr="00C94B58">
        <w:rPr>
          <w:sz w:val="26"/>
          <w:szCs w:val="26"/>
        </w:rPr>
        <w:t>руб.</w:t>
      </w:r>
    </w:p>
    <w:p w:rsidR="00F00AF2" w:rsidRDefault="00E33BFC" w:rsidP="00F00AF2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</w:t>
      </w:r>
      <w:r>
        <w:rPr>
          <w:color w:val="auto"/>
          <w:sz w:val="26"/>
          <w:szCs w:val="26"/>
        </w:rPr>
        <w:t>В</w:t>
      </w:r>
      <w:r w:rsidR="00F00AF2">
        <w:rPr>
          <w:color w:val="auto"/>
          <w:sz w:val="26"/>
          <w:szCs w:val="26"/>
        </w:rPr>
        <w:t xml:space="preserve"> </w:t>
      </w:r>
      <w:r w:rsidR="00F00AF2" w:rsidRPr="000B28B5">
        <w:rPr>
          <w:color w:val="auto"/>
          <w:sz w:val="26"/>
          <w:szCs w:val="26"/>
        </w:rPr>
        <w:t>сравнении с прошлым годом</w:t>
      </w:r>
      <w:r w:rsidR="00F00AF2">
        <w:rPr>
          <w:color w:val="auto"/>
          <w:sz w:val="26"/>
          <w:szCs w:val="26"/>
        </w:rPr>
        <w:t>,</w:t>
      </w:r>
      <w:r w:rsidR="00F00AF2" w:rsidRPr="000B28B5">
        <w:rPr>
          <w:color w:val="auto"/>
          <w:sz w:val="26"/>
          <w:szCs w:val="26"/>
        </w:rPr>
        <w:t xml:space="preserve"> доходов в бюджет района поступило на 358,56 тыс.</w:t>
      </w:r>
      <w:r w:rsidR="00F00AF2">
        <w:rPr>
          <w:color w:val="auto"/>
          <w:sz w:val="26"/>
          <w:szCs w:val="26"/>
        </w:rPr>
        <w:t xml:space="preserve"> </w:t>
      </w:r>
      <w:r w:rsidR="00F00AF2" w:rsidRPr="000B28B5">
        <w:rPr>
          <w:color w:val="auto"/>
          <w:sz w:val="26"/>
          <w:szCs w:val="26"/>
        </w:rPr>
        <w:t>руб. меньше</w:t>
      </w:r>
      <w:r w:rsidR="00F00AF2">
        <w:rPr>
          <w:color w:val="auto"/>
          <w:sz w:val="26"/>
          <w:szCs w:val="26"/>
        </w:rPr>
        <w:t>, в том числе:</w:t>
      </w:r>
    </w:p>
    <w:p w:rsidR="00F00AF2" w:rsidRDefault="00F00AF2" w:rsidP="00F00AF2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-  по </w:t>
      </w:r>
      <w:r w:rsidRPr="000B28B5">
        <w:rPr>
          <w:color w:val="auto"/>
          <w:sz w:val="26"/>
          <w:szCs w:val="26"/>
        </w:rPr>
        <w:t>единому налогу на в</w:t>
      </w:r>
      <w:r>
        <w:rPr>
          <w:color w:val="auto"/>
          <w:sz w:val="26"/>
          <w:szCs w:val="26"/>
        </w:rPr>
        <w:t xml:space="preserve">мененный доход (на 2637,99 тыс. </w:t>
      </w:r>
      <w:r w:rsidRPr="000B28B5">
        <w:rPr>
          <w:color w:val="auto"/>
          <w:sz w:val="26"/>
          <w:szCs w:val="26"/>
        </w:rPr>
        <w:t>руб.)</w:t>
      </w:r>
      <w:r>
        <w:rPr>
          <w:color w:val="auto"/>
          <w:sz w:val="26"/>
          <w:szCs w:val="26"/>
        </w:rPr>
        <w:t>, обусловленное</w:t>
      </w:r>
      <w:r w:rsidRPr="00F115A0">
        <w:rPr>
          <w:color w:val="auto"/>
          <w:sz w:val="26"/>
          <w:szCs w:val="26"/>
        </w:rPr>
        <w:t xml:space="preserve"> тем, что в 2018 году на основании</w:t>
      </w:r>
      <w:r>
        <w:rPr>
          <w:color w:val="auto"/>
          <w:sz w:val="26"/>
          <w:szCs w:val="26"/>
        </w:rPr>
        <w:t xml:space="preserve"> п.2.2 ст.</w:t>
      </w:r>
      <w:r w:rsidRPr="00F115A0">
        <w:rPr>
          <w:color w:val="auto"/>
          <w:sz w:val="26"/>
          <w:szCs w:val="26"/>
        </w:rPr>
        <w:t>346.32 Налогового кодекса РФ индивидуальными предпринимателями Черниговского района сумма налога была уменьшена к уплате на 2320,00 тыс.</w:t>
      </w:r>
      <w:r>
        <w:rPr>
          <w:color w:val="auto"/>
          <w:sz w:val="26"/>
          <w:szCs w:val="26"/>
        </w:rPr>
        <w:t xml:space="preserve"> </w:t>
      </w:r>
      <w:r w:rsidRPr="00F115A0">
        <w:rPr>
          <w:color w:val="auto"/>
          <w:sz w:val="26"/>
          <w:szCs w:val="26"/>
        </w:rPr>
        <w:t xml:space="preserve">руб. </w:t>
      </w:r>
      <w:r>
        <w:rPr>
          <w:color w:val="auto"/>
          <w:sz w:val="26"/>
          <w:szCs w:val="26"/>
        </w:rPr>
        <w:t xml:space="preserve">- </w:t>
      </w:r>
      <w:r w:rsidRPr="00F115A0">
        <w:rPr>
          <w:color w:val="auto"/>
          <w:sz w:val="26"/>
          <w:szCs w:val="26"/>
        </w:rPr>
        <w:t>на сумму расходов по приобретению контрольно-кассовой техники для использования при осуществлении расчетов в ходе п</w:t>
      </w:r>
      <w:r>
        <w:rPr>
          <w:color w:val="auto"/>
          <w:sz w:val="26"/>
          <w:szCs w:val="26"/>
        </w:rPr>
        <w:t>редпринимательской деятельности</w:t>
      </w:r>
      <w:r w:rsidRPr="00F115A0">
        <w:rPr>
          <w:color w:val="auto"/>
          <w:sz w:val="26"/>
          <w:szCs w:val="26"/>
        </w:rPr>
        <w:t>, облагаемой единым налогом, в размере не более 18,00 тыс.</w:t>
      </w:r>
      <w:r>
        <w:rPr>
          <w:color w:val="auto"/>
          <w:sz w:val="26"/>
          <w:szCs w:val="26"/>
        </w:rPr>
        <w:t xml:space="preserve"> </w:t>
      </w:r>
      <w:r w:rsidRPr="00F115A0">
        <w:rPr>
          <w:color w:val="auto"/>
          <w:sz w:val="26"/>
          <w:szCs w:val="26"/>
        </w:rPr>
        <w:t>руб</w:t>
      </w:r>
      <w:r>
        <w:rPr>
          <w:color w:val="auto"/>
          <w:sz w:val="26"/>
          <w:szCs w:val="26"/>
        </w:rPr>
        <w:t>.</w:t>
      </w:r>
      <w:r w:rsidRPr="00F115A0">
        <w:rPr>
          <w:color w:val="auto"/>
          <w:sz w:val="26"/>
          <w:szCs w:val="26"/>
        </w:rPr>
        <w:t xml:space="preserve"> на каждый экземпляр контрольно-кассовой техники.</w:t>
      </w:r>
      <w:r>
        <w:rPr>
          <w:color w:val="auto"/>
          <w:sz w:val="26"/>
          <w:szCs w:val="26"/>
        </w:rPr>
        <w:t xml:space="preserve"> </w:t>
      </w:r>
      <w:r w:rsidRPr="00F115A0">
        <w:rPr>
          <w:color w:val="auto"/>
          <w:sz w:val="26"/>
          <w:szCs w:val="26"/>
        </w:rPr>
        <w:t xml:space="preserve">Кроме того, с приходом в район </w:t>
      </w:r>
      <w:proofErr w:type="spellStart"/>
      <w:r w:rsidRPr="00F115A0">
        <w:rPr>
          <w:color w:val="auto"/>
          <w:sz w:val="26"/>
          <w:szCs w:val="26"/>
        </w:rPr>
        <w:t>дискаунтеров</w:t>
      </w:r>
      <w:proofErr w:type="spellEnd"/>
      <w:r w:rsidRPr="00F115A0">
        <w:rPr>
          <w:color w:val="auto"/>
          <w:sz w:val="26"/>
          <w:szCs w:val="26"/>
        </w:rPr>
        <w:t xml:space="preserve"> «Радиус», «Светофор», «</w:t>
      </w:r>
      <w:proofErr w:type="spellStart"/>
      <w:r w:rsidRPr="00F115A0">
        <w:rPr>
          <w:color w:val="auto"/>
          <w:sz w:val="26"/>
          <w:szCs w:val="26"/>
        </w:rPr>
        <w:t>Экономыч</w:t>
      </w:r>
      <w:proofErr w:type="spellEnd"/>
      <w:r w:rsidRPr="00F115A0">
        <w:rPr>
          <w:color w:val="auto"/>
          <w:sz w:val="26"/>
          <w:szCs w:val="26"/>
        </w:rPr>
        <w:t xml:space="preserve">» многие </w:t>
      </w:r>
      <w:r w:rsidRPr="00F115A0">
        <w:rPr>
          <w:color w:val="auto"/>
          <w:sz w:val="26"/>
          <w:szCs w:val="26"/>
        </w:rPr>
        <w:lastRenderedPageBreak/>
        <w:t>предприниматели прекратили деятельность, не выдержав конкуренции. Всего в 2018 году снялись с учета в качестве плательщиков ЕНВД 60 налогоплательщиков.</w:t>
      </w:r>
      <w:r>
        <w:rPr>
          <w:color w:val="auto"/>
          <w:sz w:val="26"/>
          <w:szCs w:val="26"/>
        </w:rPr>
        <w:t xml:space="preserve"> </w:t>
      </w:r>
    </w:p>
    <w:p w:rsidR="00F00AF2" w:rsidRDefault="00F00AF2" w:rsidP="00F00AF2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- по </w:t>
      </w:r>
      <w:r w:rsidRPr="000B28B5">
        <w:rPr>
          <w:color w:val="auto"/>
          <w:sz w:val="26"/>
          <w:szCs w:val="26"/>
        </w:rPr>
        <w:t>штрафам (на 5191,5 тыс.</w:t>
      </w:r>
      <w:r>
        <w:rPr>
          <w:color w:val="auto"/>
          <w:sz w:val="26"/>
          <w:szCs w:val="26"/>
        </w:rPr>
        <w:t xml:space="preserve"> </w:t>
      </w:r>
      <w:r w:rsidRPr="000B28B5">
        <w:rPr>
          <w:color w:val="auto"/>
          <w:sz w:val="26"/>
          <w:szCs w:val="26"/>
        </w:rPr>
        <w:t>руб.)</w:t>
      </w:r>
      <w:r>
        <w:rPr>
          <w:color w:val="auto"/>
          <w:sz w:val="26"/>
          <w:szCs w:val="26"/>
        </w:rPr>
        <w:t xml:space="preserve"> за нарушение земельного законодательства (на 2190 тыс. руб.) и законодательства РФ о контрактной системе в сфере закупок (на 2462,81 тыс. руб.). </w:t>
      </w:r>
    </w:p>
    <w:p w:rsidR="00F34059" w:rsidRPr="00E33BFC" w:rsidRDefault="00F00AF2" w:rsidP="00E33BFC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Однако,</w:t>
      </w:r>
      <w:r w:rsidRPr="000B28B5">
        <w:rPr>
          <w:color w:val="auto"/>
          <w:sz w:val="26"/>
          <w:szCs w:val="26"/>
        </w:rPr>
        <w:t xml:space="preserve"> налога на доходы физических лиц </w:t>
      </w:r>
      <w:r>
        <w:rPr>
          <w:color w:val="auto"/>
          <w:sz w:val="26"/>
          <w:szCs w:val="26"/>
        </w:rPr>
        <w:t xml:space="preserve">в 2018 году </w:t>
      </w:r>
      <w:r w:rsidRPr="000B28B5">
        <w:rPr>
          <w:color w:val="auto"/>
          <w:sz w:val="26"/>
          <w:szCs w:val="26"/>
        </w:rPr>
        <w:t>поступило на 5761,55 тыс.</w:t>
      </w:r>
      <w:r>
        <w:rPr>
          <w:color w:val="auto"/>
          <w:sz w:val="26"/>
          <w:szCs w:val="26"/>
        </w:rPr>
        <w:t xml:space="preserve"> </w:t>
      </w:r>
      <w:r w:rsidRPr="000B28B5">
        <w:rPr>
          <w:color w:val="auto"/>
          <w:sz w:val="26"/>
          <w:szCs w:val="26"/>
        </w:rPr>
        <w:t>руб. больше</w:t>
      </w:r>
      <w:r>
        <w:rPr>
          <w:color w:val="auto"/>
          <w:sz w:val="26"/>
          <w:szCs w:val="26"/>
        </w:rPr>
        <w:t>, к уровню прошлого года. Кроме этого,</w:t>
      </w:r>
      <w:r w:rsidRPr="000B28B5">
        <w:rPr>
          <w:color w:val="auto"/>
          <w:sz w:val="26"/>
          <w:szCs w:val="26"/>
        </w:rPr>
        <w:t xml:space="preserve"> в отчетном году в соответствии с бюджетным законодательством в бюджет района по утвержденным законом Приморского края о краевом бюджете на 2016 год нормативам в бюджет района поступили акцизы по подакцизным товарам в сумме 11635,47 тыс.</w:t>
      </w:r>
      <w:r>
        <w:rPr>
          <w:color w:val="auto"/>
          <w:sz w:val="26"/>
          <w:szCs w:val="26"/>
        </w:rPr>
        <w:t xml:space="preserve"> </w:t>
      </w:r>
      <w:r w:rsidRPr="000B28B5">
        <w:rPr>
          <w:color w:val="auto"/>
          <w:sz w:val="26"/>
          <w:szCs w:val="26"/>
        </w:rPr>
        <w:t xml:space="preserve">руб.    </w:t>
      </w:r>
    </w:p>
    <w:p w:rsidR="00F34059" w:rsidRPr="00E33BFC" w:rsidRDefault="00E33BFC" w:rsidP="00E33BFC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34059" w:rsidRPr="00E33BFC">
        <w:rPr>
          <w:sz w:val="26"/>
          <w:szCs w:val="26"/>
        </w:rPr>
        <w:t>Поступление налоговых и неналоговых доходов в районный бюджет характеризует следующая таблица:</w:t>
      </w:r>
    </w:p>
    <w:p w:rsidR="00F34059" w:rsidRDefault="00F34059" w:rsidP="00F34059">
      <w:pPr>
        <w:widowControl w:val="0"/>
        <w:autoSpaceDE w:val="0"/>
        <w:ind w:firstLine="851"/>
        <w:jc w:val="right"/>
        <w:rPr>
          <w:sz w:val="26"/>
          <w:szCs w:val="26"/>
          <w:highlight w:val="yellow"/>
        </w:rPr>
      </w:pPr>
      <w:r w:rsidRPr="00E33BFC">
        <w:rPr>
          <w:sz w:val="26"/>
          <w:szCs w:val="26"/>
        </w:rPr>
        <w:t>тыс.</w:t>
      </w:r>
      <w:r w:rsidR="00E33BFC" w:rsidRPr="00E33BFC">
        <w:rPr>
          <w:sz w:val="26"/>
          <w:szCs w:val="26"/>
        </w:rPr>
        <w:t xml:space="preserve"> </w:t>
      </w:r>
      <w:r w:rsidRPr="00E33BFC">
        <w:rPr>
          <w:sz w:val="26"/>
          <w:szCs w:val="26"/>
        </w:rPr>
        <w:t>руб.</w:t>
      </w:r>
    </w:p>
    <w:tbl>
      <w:tblPr>
        <w:tblW w:w="951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696"/>
        <w:gridCol w:w="1276"/>
        <w:gridCol w:w="1417"/>
        <w:gridCol w:w="1276"/>
        <w:gridCol w:w="851"/>
      </w:tblGrid>
      <w:tr w:rsidR="00E33BFC" w:rsidTr="00E33BFC">
        <w:trPr>
          <w:trHeight w:val="759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BFC" w:rsidRPr="00E33BFC" w:rsidRDefault="00E33BFC" w:rsidP="00632E6E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33BFC">
              <w:rPr>
                <w:b/>
                <w:sz w:val="20"/>
                <w:szCs w:val="20"/>
              </w:rPr>
              <w:t>Источники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BFC" w:rsidRPr="00E33BFC" w:rsidRDefault="00E33BFC" w:rsidP="00632E6E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33BFC">
              <w:rPr>
                <w:b/>
                <w:sz w:val="20"/>
                <w:szCs w:val="20"/>
              </w:rPr>
              <w:t>2017 год</w:t>
            </w:r>
          </w:p>
          <w:p w:rsidR="00E33BFC" w:rsidRPr="00E33BFC" w:rsidRDefault="00E33BFC" w:rsidP="00632E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33BFC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BFC" w:rsidRPr="00E33BFC" w:rsidRDefault="00E33BFC" w:rsidP="00632E6E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33BFC">
              <w:rPr>
                <w:b/>
                <w:sz w:val="20"/>
                <w:szCs w:val="20"/>
              </w:rPr>
              <w:t>2018 год</w:t>
            </w:r>
          </w:p>
          <w:p w:rsidR="00E33BFC" w:rsidRPr="00E33BFC" w:rsidRDefault="00E33BFC" w:rsidP="00632E6E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33BF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BFC" w:rsidRPr="00E33BFC" w:rsidRDefault="00E33BFC" w:rsidP="00632E6E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33BFC">
              <w:rPr>
                <w:b/>
                <w:sz w:val="20"/>
                <w:szCs w:val="20"/>
              </w:rPr>
              <w:t>2018</w:t>
            </w:r>
            <w:r w:rsidR="00E40F21">
              <w:rPr>
                <w:b/>
                <w:sz w:val="20"/>
                <w:szCs w:val="20"/>
              </w:rPr>
              <w:t xml:space="preserve"> </w:t>
            </w:r>
            <w:r w:rsidRPr="00E33BFC">
              <w:rPr>
                <w:b/>
                <w:sz w:val="20"/>
                <w:szCs w:val="20"/>
              </w:rPr>
              <w:t>год</w:t>
            </w:r>
          </w:p>
          <w:p w:rsidR="00E33BFC" w:rsidRPr="00E33BFC" w:rsidRDefault="00E33BFC" w:rsidP="00632E6E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33BFC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BFC" w:rsidRPr="00E33BFC" w:rsidRDefault="00E33BFC" w:rsidP="00632E6E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33BFC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E33BFC" w:rsidTr="00E33BFC">
        <w:trPr>
          <w:trHeight w:val="39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НАЛОГОВЫЕ ДОХОДЫ 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269947,1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289614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276401,09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Налоги на прибыль,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236946,19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257824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242710,74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94,1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E33BFC">
              <w:rPr>
                <w:bCs/>
                <w:sz w:val="22"/>
                <w:szCs w:val="22"/>
              </w:rPr>
              <w:t>236946,19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E33BFC">
              <w:rPr>
                <w:bCs/>
                <w:sz w:val="22"/>
                <w:szCs w:val="22"/>
              </w:rPr>
              <w:t>257824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E33BFC">
              <w:rPr>
                <w:bCs/>
                <w:sz w:val="22"/>
                <w:szCs w:val="22"/>
              </w:rPr>
              <w:t>242710,74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94,1</w:t>
            </w:r>
          </w:p>
        </w:tc>
      </w:tr>
      <w:tr w:rsidR="00E33BFC" w:rsidRPr="00F40E73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E33BFC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  <w:r w:rsidRPr="00E33BFC">
              <w:rPr>
                <w:b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E33BFC">
              <w:rPr>
                <w:b/>
                <w:sz w:val="22"/>
                <w:szCs w:val="22"/>
              </w:rPr>
              <w:t>10527,2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E33BFC">
              <w:rPr>
                <w:b/>
                <w:sz w:val="22"/>
                <w:szCs w:val="22"/>
              </w:rPr>
              <w:t>9646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E33BFC">
              <w:rPr>
                <w:b/>
                <w:sz w:val="22"/>
                <w:szCs w:val="22"/>
              </w:rPr>
              <w:t>11635,47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E33BFC">
              <w:rPr>
                <w:b/>
                <w:sz w:val="22"/>
                <w:szCs w:val="22"/>
              </w:rPr>
              <w:t>120,6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E33BFC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10527,2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9646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11635,47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120,6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19919,97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18299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18103,92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98,93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18141,89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15700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15503,9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98,2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1639,45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2407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2364,45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98,2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138,63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192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235,57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100,8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2553,74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3845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3950,89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102,8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33BFC" w:rsidRPr="00AB3DA8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Cs/>
                <w:sz w:val="22"/>
                <w:szCs w:val="22"/>
              </w:rPr>
            </w:pPr>
            <w:r w:rsidRPr="00E33BFC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E33BFC">
              <w:rPr>
                <w:bCs/>
                <w:sz w:val="22"/>
                <w:szCs w:val="22"/>
              </w:rPr>
              <w:t>0,07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НЕНАЛОГОВЫЕ ДОХОДЫ 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29041,55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21456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22229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103,6</w:t>
            </w:r>
          </w:p>
        </w:tc>
      </w:tr>
      <w:tr w:rsidR="00E33BFC" w:rsidTr="00E33BFC">
        <w:trPr>
          <w:trHeight w:val="671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18458,89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15613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16671,61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106,8</w:t>
            </w:r>
          </w:p>
        </w:tc>
      </w:tr>
      <w:tr w:rsidR="00E33BFC" w:rsidTr="00E33BFC">
        <w:trPr>
          <w:trHeight w:val="51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790,9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948,9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100,2</w:t>
            </w:r>
          </w:p>
        </w:tc>
      </w:tr>
      <w:tr w:rsidR="00E33BFC" w:rsidTr="00E33BFC">
        <w:trPr>
          <w:trHeight w:val="12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785,78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947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946,8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E33BFC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E33BFC" w:rsidTr="00E33BFC">
        <w:trPr>
          <w:trHeight w:val="51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1963,29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1981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1988,02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100,4</w:t>
            </w:r>
          </w:p>
        </w:tc>
      </w:tr>
      <w:tr w:rsidR="00E33BFC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670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339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345,91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E33BFC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,0</w:t>
            </w:r>
          </w:p>
        </w:tc>
      </w:tr>
      <w:tr w:rsidR="00E33BFC" w:rsidTr="00E33BFC">
        <w:trPr>
          <w:trHeight w:val="276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 в части </w:t>
            </w:r>
            <w:r w:rsidRPr="00E33BFC">
              <w:rPr>
                <w:sz w:val="22"/>
                <w:szCs w:val="22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lastRenderedPageBreak/>
              <w:t>1292,9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1642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1642,11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E33BFC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E33BFC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E33BFC" w:rsidTr="00E33BFC">
        <w:trPr>
          <w:trHeight w:val="354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7624,33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2763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2432,83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88,1</w:t>
            </w:r>
          </w:p>
        </w:tc>
      </w:tr>
      <w:tr w:rsidR="00E33BFC" w:rsidTr="00E33BFC">
        <w:trPr>
          <w:trHeight w:val="603"/>
        </w:trPr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3BFC" w:rsidRPr="00E33BFC" w:rsidRDefault="00E33BFC" w:rsidP="00632E6E">
            <w:pPr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 xml:space="preserve"> Прочие доходы от компенсаций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201,14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182,77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E33BFC">
              <w:rPr>
                <w:b/>
                <w:sz w:val="22"/>
                <w:szCs w:val="22"/>
              </w:rPr>
              <w:t>120,2</w:t>
            </w:r>
          </w:p>
        </w:tc>
      </w:tr>
      <w:tr w:rsidR="00E33BFC" w:rsidTr="00E33BFC">
        <w:trPr>
          <w:trHeight w:val="270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E33BF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4,87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E33BFC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33BFC" w:rsidTr="00E33BFC">
        <w:trPr>
          <w:trHeight w:val="387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33BFC" w:rsidRPr="00E33BFC" w:rsidRDefault="00E33BFC" w:rsidP="00632E6E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298988,65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E33BFC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311070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33BFC" w:rsidRPr="00E33BFC" w:rsidRDefault="00E33BFC" w:rsidP="00632E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298630,09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3BFC" w:rsidRPr="00E33BFC" w:rsidRDefault="00E33BFC" w:rsidP="00E33BF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33BFC">
              <w:rPr>
                <w:b/>
                <w:bCs/>
                <w:sz w:val="22"/>
                <w:szCs w:val="22"/>
              </w:rPr>
              <w:t>96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</w:tr>
    </w:tbl>
    <w:p w:rsidR="00E33BFC" w:rsidRDefault="00E33BFC" w:rsidP="00F34059">
      <w:pPr>
        <w:widowControl w:val="0"/>
        <w:autoSpaceDE w:val="0"/>
        <w:ind w:firstLine="851"/>
        <w:jc w:val="right"/>
        <w:rPr>
          <w:sz w:val="26"/>
          <w:szCs w:val="26"/>
          <w:highlight w:val="yellow"/>
        </w:rPr>
      </w:pPr>
    </w:p>
    <w:p w:rsidR="00185B1C" w:rsidRDefault="00185B1C" w:rsidP="00185B1C">
      <w:pPr>
        <w:jc w:val="both"/>
        <w:rPr>
          <w:sz w:val="26"/>
          <w:szCs w:val="26"/>
        </w:rPr>
      </w:pPr>
      <w:r w:rsidRPr="00D24D0B">
        <w:rPr>
          <w:color w:val="FF0000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Из таблицы видно, что плановые назначения выполнены практически по всем видам доходов. План не выполнен по налогу на доходы физических лиц на 15113,26 тыс. руб., или 5,9%. Основная причина в том, что </w:t>
      </w:r>
      <w:r w:rsidRPr="00F51CA9">
        <w:rPr>
          <w:sz w:val="26"/>
        </w:rPr>
        <w:t>в январе месяце отсутствовали перечисления налога от войсковых частей, в первом квартале организации железнодорожного транспорта работали в сокращенном режиме, кроме того, в войсковых частях проведены организационные мероприятия, сократился контингент служащих</w:t>
      </w:r>
      <w:r>
        <w:rPr>
          <w:sz w:val="26"/>
        </w:rPr>
        <w:t xml:space="preserve">. В целом поступления НДФЛ от основного плательщика ФКУ «ЕРЦ МО РФ» в 2018 году снизились на 9226,0 тыс. руб. </w:t>
      </w:r>
      <w:r w:rsidRPr="00CB4FC7">
        <w:rPr>
          <w:sz w:val="26"/>
          <w:szCs w:val="26"/>
        </w:rPr>
        <w:t xml:space="preserve">Кроме того, в связи с введением на территории Приморского края пилотного проекта «Прямые линии» начислением НДФЛ с листов по временной нетрудоспособности занимается Филиал №7 </w:t>
      </w:r>
      <w:proofErr w:type="spellStart"/>
      <w:r w:rsidRPr="00CB4FC7">
        <w:rPr>
          <w:sz w:val="26"/>
          <w:szCs w:val="26"/>
        </w:rPr>
        <w:t>г.Лесозаводск</w:t>
      </w:r>
      <w:proofErr w:type="spellEnd"/>
      <w:r w:rsidRPr="00CB4FC7">
        <w:rPr>
          <w:sz w:val="26"/>
          <w:szCs w:val="26"/>
        </w:rPr>
        <w:t xml:space="preserve"> и суммы налога перечисляются Филиалом №7 как налоговым агентом в МИФНС №7 по Приморскому краю (</w:t>
      </w:r>
      <w:proofErr w:type="spellStart"/>
      <w:r w:rsidRPr="00CB4FC7">
        <w:rPr>
          <w:sz w:val="26"/>
          <w:szCs w:val="26"/>
        </w:rPr>
        <w:t>г.Лесозаводск</w:t>
      </w:r>
      <w:proofErr w:type="spellEnd"/>
      <w:r w:rsidRPr="00CB4FC7">
        <w:rPr>
          <w:sz w:val="26"/>
          <w:szCs w:val="26"/>
        </w:rPr>
        <w:t>). Примерные потери бюджета района по НДФЛ с листов по временной нетрудоспособности составляют 2500,00 тыс. руб.</w:t>
      </w:r>
      <w:r w:rsidRPr="00C678FD">
        <w:rPr>
          <w:sz w:val="28"/>
          <w:szCs w:val="28"/>
        </w:rPr>
        <w:t xml:space="preserve"> </w:t>
      </w:r>
    </w:p>
    <w:p w:rsidR="00B95C9D" w:rsidRPr="008221BC" w:rsidRDefault="00B95C9D" w:rsidP="00B95C9D">
      <w:pPr>
        <w:ind w:firstLine="708"/>
        <w:jc w:val="both"/>
        <w:rPr>
          <w:sz w:val="26"/>
          <w:szCs w:val="26"/>
        </w:rPr>
      </w:pPr>
      <w:r w:rsidRPr="00AF50AA">
        <w:rPr>
          <w:sz w:val="26"/>
          <w:szCs w:val="26"/>
        </w:rPr>
        <w:t xml:space="preserve">Структуру доходов районного бюджета </w:t>
      </w:r>
      <w:r>
        <w:rPr>
          <w:sz w:val="26"/>
          <w:szCs w:val="26"/>
        </w:rPr>
        <w:t xml:space="preserve">за 2018 год </w:t>
      </w:r>
      <w:r w:rsidRPr="00AF50AA">
        <w:rPr>
          <w:sz w:val="26"/>
          <w:szCs w:val="26"/>
        </w:rPr>
        <w:t>характеризует следующая диаграмма:</w:t>
      </w:r>
      <w:r w:rsidRPr="00A9399D">
        <w:rPr>
          <w:noProof/>
          <w:lang w:eastAsia="ru-RU"/>
        </w:rPr>
        <w:t xml:space="preserve"> </w:t>
      </w:r>
      <w:r w:rsidRPr="00A9399D">
        <w:rPr>
          <w:noProof/>
          <w:sz w:val="26"/>
          <w:szCs w:val="26"/>
          <w:lang w:eastAsia="ru-RU"/>
        </w:rPr>
        <w:drawing>
          <wp:inline distT="0" distB="0" distL="0" distR="0">
            <wp:extent cx="603885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9D" w:rsidRDefault="00B95C9D" w:rsidP="00B95C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Наибольший процент в структуре доходов занимает налог на доходы физических лиц -81,3%,</w:t>
      </w:r>
    </w:p>
    <w:p w:rsidR="00B95C9D" w:rsidRDefault="00B95C9D" w:rsidP="00B95C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налоги на совокупный доход -6,1%, </w:t>
      </w:r>
    </w:p>
    <w:p w:rsidR="00B95C9D" w:rsidRDefault="00B95C9D" w:rsidP="00B95C9D">
      <w:pPr>
        <w:jc w:val="both"/>
        <w:rPr>
          <w:sz w:val="26"/>
          <w:szCs w:val="26"/>
        </w:rPr>
      </w:pPr>
      <w:r>
        <w:rPr>
          <w:sz w:val="26"/>
          <w:szCs w:val="26"/>
        </w:rPr>
        <w:t>акцизы по подакцизным товарам -3,9%,</w:t>
      </w:r>
    </w:p>
    <w:p w:rsidR="00B95C9D" w:rsidRDefault="00B95C9D" w:rsidP="00B95C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госпошлина - 1,3%, </w:t>
      </w:r>
    </w:p>
    <w:p w:rsidR="00B95C9D" w:rsidRDefault="00B95C9D" w:rsidP="00B95C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доходы от использования имущества, находящегося в муниципальной собственности – 5,6%,    </w:t>
      </w:r>
    </w:p>
    <w:p w:rsidR="00B95C9D" w:rsidRDefault="00B95C9D" w:rsidP="00B95C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прочих поступлений -1,8%.  </w:t>
      </w:r>
    </w:p>
    <w:p w:rsidR="00B95C9D" w:rsidRPr="00663842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663842">
        <w:rPr>
          <w:sz w:val="26"/>
          <w:szCs w:val="26"/>
        </w:rPr>
        <w:t xml:space="preserve">Формируют доходы районного бюджета в основном платежи в бюджет физических лиц – </w:t>
      </w:r>
      <w:r>
        <w:rPr>
          <w:sz w:val="26"/>
          <w:szCs w:val="26"/>
        </w:rPr>
        <w:t xml:space="preserve">264726,03 тыс. </w:t>
      </w:r>
      <w:r w:rsidRPr="00663842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663842">
        <w:rPr>
          <w:sz w:val="26"/>
          <w:szCs w:val="26"/>
        </w:rPr>
        <w:t xml:space="preserve"> или </w:t>
      </w:r>
      <w:r>
        <w:rPr>
          <w:sz w:val="26"/>
          <w:szCs w:val="26"/>
        </w:rPr>
        <w:t>88,6</w:t>
      </w:r>
      <w:r w:rsidRPr="00663842">
        <w:rPr>
          <w:sz w:val="26"/>
          <w:szCs w:val="26"/>
        </w:rPr>
        <w:t>%, платежи юридических лиц -</w:t>
      </w:r>
      <w:r>
        <w:rPr>
          <w:sz w:val="26"/>
          <w:szCs w:val="26"/>
        </w:rPr>
        <w:t xml:space="preserve">31495,75 тыс. </w:t>
      </w:r>
      <w:r w:rsidRPr="00663842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663842">
        <w:rPr>
          <w:sz w:val="26"/>
          <w:szCs w:val="26"/>
        </w:rPr>
        <w:t xml:space="preserve"> или </w:t>
      </w:r>
      <w:r>
        <w:rPr>
          <w:sz w:val="26"/>
          <w:szCs w:val="26"/>
        </w:rPr>
        <w:t>10,4</w:t>
      </w:r>
      <w:r w:rsidRPr="00663842">
        <w:rPr>
          <w:sz w:val="26"/>
          <w:szCs w:val="26"/>
        </w:rPr>
        <w:t>% от доходов в целом.</w:t>
      </w:r>
    </w:p>
    <w:p w:rsidR="00B95C9D" w:rsidRPr="00CB5DEE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3669C">
        <w:rPr>
          <w:sz w:val="26"/>
          <w:szCs w:val="26"/>
        </w:rPr>
        <w:t>Основными плательщиками налога на доходы физических лиц по итогам 201</w:t>
      </w:r>
      <w:r>
        <w:rPr>
          <w:sz w:val="26"/>
          <w:szCs w:val="26"/>
        </w:rPr>
        <w:t>8</w:t>
      </w:r>
      <w:r w:rsidRPr="0033669C">
        <w:rPr>
          <w:sz w:val="26"/>
          <w:szCs w:val="26"/>
        </w:rPr>
        <w:t xml:space="preserve"> года являются работники железнодорожных предприятий – 16,</w:t>
      </w:r>
      <w:r>
        <w:rPr>
          <w:sz w:val="26"/>
          <w:szCs w:val="26"/>
        </w:rPr>
        <w:t>9</w:t>
      </w:r>
      <w:r w:rsidRPr="0033669C">
        <w:rPr>
          <w:sz w:val="26"/>
          <w:szCs w:val="26"/>
        </w:rPr>
        <w:t>%, аттестованн</w:t>
      </w:r>
      <w:r>
        <w:rPr>
          <w:sz w:val="26"/>
          <w:szCs w:val="26"/>
        </w:rPr>
        <w:t>ый и не аттестованный состав войсковых</w:t>
      </w:r>
      <w:r w:rsidRPr="0033669C">
        <w:rPr>
          <w:sz w:val="26"/>
          <w:szCs w:val="26"/>
        </w:rPr>
        <w:t xml:space="preserve"> частей- </w:t>
      </w:r>
      <w:r>
        <w:rPr>
          <w:sz w:val="26"/>
          <w:szCs w:val="26"/>
        </w:rPr>
        <w:t>40,6</w:t>
      </w:r>
      <w:r w:rsidRPr="0033669C">
        <w:rPr>
          <w:sz w:val="26"/>
          <w:szCs w:val="26"/>
        </w:rPr>
        <w:t>%, работники прочих организаций -</w:t>
      </w:r>
      <w:r>
        <w:rPr>
          <w:sz w:val="26"/>
          <w:szCs w:val="26"/>
        </w:rPr>
        <w:t xml:space="preserve"> 42,5</w:t>
      </w:r>
      <w:r w:rsidRPr="0033669C">
        <w:rPr>
          <w:sz w:val="26"/>
          <w:szCs w:val="26"/>
        </w:rPr>
        <w:t>% от общей суммы НДФЛ.</w:t>
      </w:r>
      <w:r w:rsidRPr="00CB5DEE">
        <w:rPr>
          <w:sz w:val="26"/>
          <w:szCs w:val="26"/>
        </w:rPr>
        <w:t xml:space="preserve"> </w:t>
      </w:r>
    </w:p>
    <w:p w:rsidR="00B95C9D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6537CC">
        <w:rPr>
          <w:sz w:val="26"/>
          <w:szCs w:val="26"/>
          <w:lang w:eastAsia="zh-CN"/>
        </w:rPr>
        <w:t>В течение 2018 года под председательством Главы района состоялось 11 заседаний Межведомственной комиссии по налоговой и социальной политике, на которых заслушаны налогоплательщик</w:t>
      </w:r>
      <w:r>
        <w:rPr>
          <w:sz w:val="26"/>
          <w:szCs w:val="26"/>
          <w:lang w:eastAsia="zh-CN"/>
        </w:rPr>
        <w:t xml:space="preserve">и из числа </w:t>
      </w:r>
      <w:r w:rsidRPr="006537CC">
        <w:rPr>
          <w:sz w:val="26"/>
          <w:szCs w:val="26"/>
          <w:lang w:eastAsia="zh-CN"/>
        </w:rPr>
        <w:t xml:space="preserve">юридических лиц </w:t>
      </w:r>
      <w:r>
        <w:rPr>
          <w:sz w:val="26"/>
          <w:szCs w:val="26"/>
          <w:lang w:eastAsia="zh-CN"/>
        </w:rPr>
        <w:t xml:space="preserve">в количестве </w:t>
      </w:r>
      <w:r w:rsidRPr="006537CC">
        <w:rPr>
          <w:sz w:val="26"/>
          <w:szCs w:val="26"/>
          <w:lang w:eastAsia="zh-CN"/>
        </w:rPr>
        <w:t>45, индивидуальных предпринимателей - 56, физических лиц по вопросам перспективы погашения недоимки - 55. Общая сумма задолженности налогоплательщиков, заслушанных на МВК</w:t>
      </w:r>
      <w:r>
        <w:rPr>
          <w:sz w:val="26"/>
          <w:szCs w:val="26"/>
          <w:lang w:eastAsia="zh-CN"/>
        </w:rPr>
        <w:t xml:space="preserve">, составила </w:t>
      </w:r>
      <w:r w:rsidRPr="006537CC">
        <w:rPr>
          <w:sz w:val="26"/>
          <w:szCs w:val="26"/>
          <w:lang w:eastAsia="zh-CN"/>
        </w:rPr>
        <w:t xml:space="preserve">5774,95 тыс. руб. В результате принятых решений погашена </w:t>
      </w:r>
      <w:r>
        <w:rPr>
          <w:sz w:val="26"/>
          <w:szCs w:val="26"/>
          <w:lang w:eastAsia="zh-CN"/>
        </w:rPr>
        <w:t>недоимка в общем объеме</w:t>
      </w:r>
      <w:r w:rsidRPr="006537CC">
        <w:rPr>
          <w:sz w:val="26"/>
          <w:szCs w:val="26"/>
          <w:lang w:eastAsia="zh-CN"/>
        </w:rPr>
        <w:t xml:space="preserve"> 5011,75 тыс.</w:t>
      </w:r>
      <w:r>
        <w:rPr>
          <w:sz w:val="26"/>
          <w:szCs w:val="26"/>
          <w:lang w:eastAsia="zh-CN"/>
        </w:rPr>
        <w:t xml:space="preserve"> </w:t>
      </w:r>
      <w:r w:rsidRPr="006537CC">
        <w:rPr>
          <w:sz w:val="26"/>
          <w:szCs w:val="26"/>
          <w:lang w:eastAsia="zh-CN"/>
        </w:rPr>
        <w:t>руб.</w:t>
      </w:r>
      <w:r>
        <w:rPr>
          <w:sz w:val="26"/>
          <w:szCs w:val="26"/>
          <w:lang w:eastAsia="zh-CN"/>
        </w:rPr>
        <w:t>,</w:t>
      </w:r>
      <w:r w:rsidRPr="006537CC">
        <w:rPr>
          <w:sz w:val="26"/>
          <w:szCs w:val="26"/>
          <w:lang w:eastAsia="zh-CN"/>
        </w:rPr>
        <w:t xml:space="preserve"> или 86,8%, в том числе</w:t>
      </w:r>
      <w:r>
        <w:rPr>
          <w:sz w:val="26"/>
          <w:szCs w:val="26"/>
          <w:lang w:eastAsia="zh-CN"/>
        </w:rPr>
        <w:t xml:space="preserve"> по:</w:t>
      </w:r>
      <w:r w:rsidRPr="006537CC">
        <w:rPr>
          <w:sz w:val="26"/>
          <w:szCs w:val="26"/>
          <w:lang w:eastAsia="zh-CN"/>
        </w:rPr>
        <w:t xml:space="preserve"> </w:t>
      </w:r>
    </w:p>
    <w:p w:rsidR="00B95C9D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-</w:t>
      </w:r>
      <w:r w:rsidRPr="006537CC">
        <w:rPr>
          <w:sz w:val="26"/>
          <w:szCs w:val="26"/>
          <w:lang w:eastAsia="zh-CN"/>
        </w:rPr>
        <w:t xml:space="preserve"> федеральным нал</w:t>
      </w:r>
      <w:r>
        <w:rPr>
          <w:sz w:val="26"/>
          <w:szCs w:val="26"/>
          <w:lang w:eastAsia="zh-CN"/>
        </w:rPr>
        <w:t>огам - 1088,72 тыс. руб.;</w:t>
      </w:r>
    </w:p>
    <w:p w:rsidR="00B95C9D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Pr="006537CC">
        <w:rPr>
          <w:sz w:val="26"/>
          <w:szCs w:val="26"/>
          <w:lang w:eastAsia="zh-CN"/>
        </w:rPr>
        <w:t>региональным налогам – 747,91 тыс.</w:t>
      </w:r>
      <w:r>
        <w:rPr>
          <w:sz w:val="26"/>
          <w:szCs w:val="26"/>
          <w:lang w:eastAsia="zh-CN"/>
        </w:rPr>
        <w:t xml:space="preserve"> </w:t>
      </w:r>
      <w:r w:rsidRPr="006537CC">
        <w:rPr>
          <w:sz w:val="26"/>
          <w:szCs w:val="26"/>
          <w:lang w:eastAsia="zh-CN"/>
        </w:rPr>
        <w:t>руб.</w:t>
      </w:r>
      <w:r>
        <w:rPr>
          <w:sz w:val="26"/>
          <w:szCs w:val="26"/>
          <w:lang w:eastAsia="zh-CN"/>
        </w:rPr>
        <w:t>;</w:t>
      </w:r>
    </w:p>
    <w:p w:rsidR="00B95C9D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Pr="006537CC">
        <w:rPr>
          <w:sz w:val="26"/>
          <w:szCs w:val="26"/>
          <w:lang w:eastAsia="zh-CN"/>
        </w:rPr>
        <w:t xml:space="preserve"> местным налогам – 942,18 тыс.</w:t>
      </w:r>
      <w:r>
        <w:rPr>
          <w:sz w:val="26"/>
          <w:szCs w:val="26"/>
          <w:lang w:eastAsia="zh-CN"/>
        </w:rPr>
        <w:t xml:space="preserve"> </w:t>
      </w:r>
      <w:r w:rsidRPr="006537CC">
        <w:rPr>
          <w:sz w:val="26"/>
          <w:szCs w:val="26"/>
          <w:lang w:eastAsia="zh-CN"/>
        </w:rPr>
        <w:t>руб.</w:t>
      </w:r>
      <w:r>
        <w:rPr>
          <w:sz w:val="26"/>
          <w:szCs w:val="26"/>
          <w:lang w:eastAsia="zh-CN"/>
        </w:rPr>
        <w:t>;</w:t>
      </w:r>
    </w:p>
    <w:p w:rsidR="00B95C9D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-</w:t>
      </w:r>
      <w:r w:rsidRPr="006537CC">
        <w:rPr>
          <w:sz w:val="26"/>
          <w:szCs w:val="26"/>
          <w:lang w:eastAsia="zh-CN"/>
        </w:rPr>
        <w:t xml:space="preserve"> специальным налоговым режимам – 967,68 тыс.</w:t>
      </w:r>
      <w:r>
        <w:rPr>
          <w:sz w:val="26"/>
          <w:szCs w:val="26"/>
          <w:lang w:eastAsia="zh-CN"/>
        </w:rPr>
        <w:t xml:space="preserve"> </w:t>
      </w:r>
      <w:r w:rsidRPr="006537CC">
        <w:rPr>
          <w:sz w:val="26"/>
          <w:szCs w:val="26"/>
          <w:lang w:eastAsia="zh-CN"/>
        </w:rPr>
        <w:t>руб.</w:t>
      </w:r>
      <w:r>
        <w:rPr>
          <w:sz w:val="26"/>
          <w:szCs w:val="26"/>
          <w:lang w:eastAsia="zh-CN"/>
        </w:rPr>
        <w:t>;</w:t>
      </w:r>
    </w:p>
    <w:p w:rsidR="00B95C9D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Pr="006537CC">
        <w:rPr>
          <w:sz w:val="26"/>
          <w:szCs w:val="26"/>
          <w:lang w:eastAsia="zh-CN"/>
        </w:rPr>
        <w:t>страховым взносам в пенсионный фонд -1231,02 тыс.</w:t>
      </w:r>
      <w:r>
        <w:rPr>
          <w:sz w:val="26"/>
          <w:szCs w:val="26"/>
          <w:lang w:eastAsia="zh-CN"/>
        </w:rPr>
        <w:t xml:space="preserve"> </w:t>
      </w:r>
      <w:r w:rsidRPr="006537CC">
        <w:rPr>
          <w:sz w:val="26"/>
          <w:szCs w:val="26"/>
          <w:lang w:eastAsia="zh-CN"/>
        </w:rPr>
        <w:t>руб.</w:t>
      </w:r>
      <w:r>
        <w:rPr>
          <w:sz w:val="26"/>
          <w:szCs w:val="26"/>
          <w:lang w:eastAsia="zh-CN"/>
        </w:rPr>
        <w:t>;</w:t>
      </w:r>
    </w:p>
    <w:p w:rsidR="00B95C9D" w:rsidRPr="00EF07F7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-</w:t>
      </w:r>
      <w:r w:rsidRPr="006537CC">
        <w:rPr>
          <w:sz w:val="26"/>
          <w:szCs w:val="26"/>
          <w:lang w:eastAsia="zh-CN"/>
        </w:rPr>
        <w:t xml:space="preserve"> страховым взносам в фонд социального страхования -34,24 тыс.</w:t>
      </w:r>
      <w:r>
        <w:rPr>
          <w:sz w:val="26"/>
          <w:szCs w:val="26"/>
          <w:lang w:eastAsia="zh-CN"/>
        </w:rPr>
        <w:t xml:space="preserve"> </w:t>
      </w:r>
      <w:r w:rsidRPr="006537CC">
        <w:rPr>
          <w:sz w:val="26"/>
          <w:szCs w:val="26"/>
          <w:lang w:eastAsia="zh-CN"/>
        </w:rPr>
        <w:t xml:space="preserve">руб. </w:t>
      </w:r>
    </w:p>
    <w:p w:rsidR="00F34059" w:rsidRPr="00133941" w:rsidRDefault="00F34059" w:rsidP="00133941">
      <w:pPr>
        <w:jc w:val="both"/>
        <w:rPr>
          <w:b/>
          <w:sz w:val="26"/>
          <w:szCs w:val="26"/>
        </w:rPr>
      </w:pPr>
    </w:p>
    <w:p w:rsidR="009651D4" w:rsidRDefault="009651D4" w:rsidP="001D773B">
      <w:pPr>
        <w:widowControl w:val="0"/>
        <w:ind w:firstLine="851"/>
        <w:jc w:val="both"/>
        <w:rPr>
          <w:b/>
          <w:sz w:val="26"/>
          <w:szCs w:val="26"/>
          <w:u w:val="single"/>
        </w:rPr>
      </w:pPr>
      <w:r w:rsidRPr="001D773B">
        <w:rPr>
          <w:b/>
          <w:sz w:val="26"/>
          <w:szCs w:val="26"/>
          <w:u w:val="single"/>
        </w:rPr>
        <w:t>Безвозмездные поступления от других бюджетов бюджетной системы</w:t>
      </w:r>
    </w:p>
    <w:p w:rsidR="00F514FC" w:rsidRDefault="00F514FC" w:rsidP="001D773B">
      <w:pPr>
        <w:widowControl w:val="0"/>
        <w:ind w:firstLine="851"/>
        <w:jc w:val="both"/>
        <w:rPr>
          <w:b/>
          <w:sz w:val="26"/>
          <w:szCs w:val="26"/>
          <w:u w:val="single"/>
        </w:rPr>
      </w:pPr>
    </w:p>
    <w:p w:rsidR="007468F9" w:rsidRPr="00AD2F6E" w:rsidRDefault="007468F9" w:rsidP="007468F9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AD2F6E">
        <w:rPr>
          <w:sz w:val="26"/>
          <w:szCs w:val="26"/>
        </w:rPr>
        <w:t>При плане 4</w:t>
      </w:r>
      <w:r>
        <w:rPr>
          <w:sz w:val="26"/>
          <w:szCs w:val="26"/>
        </w:rPr>
        <w:t>87 239,26</w:t>
      </w:r>
      <w:r w:rsidRPr="00AD2F6E">
        <w:rPr>
          <w:sz w:val="26"/>
          <w:szCs w:val="26"/>
        </w:rPr>
        <w:t xml:space="preserve"> тыс. руб. в бюджет района в 201</w:t>
      </w:r>
      <w:r>
        <w:rPr>
          <w:sz w:val="26"/>
          <w:szCs w:val="26"/>
        </w:rPr>
        <w:t>8</w:t>
      </w:r>
      <w:r w:rsidRPr="00AD2F6E">
        <w:rPr>
          <w:sz w:val="26"/>
          <w:szCs w:val="26"/>
        </w:rPr>
        <w:t xml:space="preserve"> году поступили межбюджетные трансферты из вышестоящих бюджетов в сумме </w:t>
      </w:r>
      <w:r>
        <w:rPr>
          <w:sz w:val="26"/>
          <w:szCs w:val="26"/>
        </w:rPr>
        <w:t>476 932,88</w:t>
      </w:r>
      <w:r w:rsidRPr="00AD2F6E">
        <w:rPr>
          <w:sz w:val="26"/>
          <w:szCs w:val="26"/>
        </w:rPr>
        <w:t xml:space="preserve"> тыс. руб., что выше уровня 201</w:t>
      </w:r>
      <w:r>
        <w:rPr>
          <w:sz w:val="26"/>
          <w:szCs w:val="26"/>
        </w:rPr>
        <w:t>7</w:t>
      </w:r>
      <w:r w:rsidRPr="00AD2F6E">
        <w:rPr>
          <w:sz w:val="26"/>
          <w:szCs w:val="26"/>
        </w:rPr>
        <w:t xml:space="preserve"> года на </w:t>
      </w:r>
      <w:r>
        <w:rPr>
          <w:sz w:val="26"/>
          <w:szCs w:val="26"/>
        </w:rPr>
        <w:t xml:space="preserve">61 727,02 </w:t>
      </w:r>
      <w:r w:rsidRPr="00AD2F6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AD2F6E">
        <w:rPr>
          <w:sz w:val="26"/>
          <w:szCs w:val="26"/>
        </w:rPr>
        <w:t>руб</w:t>
      </w:r>
      <w:r>
        <w:rPr>
          <w:sz w:val="26"/>
          <w:szCs w:val="26"/>
        </w:rPr>
        <w:t xml:space="preserve">., </w:t>
      </w:r>
      <w:r w:rsidRPr="00AD2F6E">
        <w:rPr>
          <w:sz w:val="26"/>
          <w:szCs w:val="26"/>
        </w:rPr>
        <w:t xml:space="preserve">или на </w:t>
      </w:r>
      <w:r>
        <w:rPr>
          <w:sz w:val="26"/>
          <w:szCs w:val="26"/>
        </w:rPr>
        <w:t>14,87</w:t>
      </w:r>
      <w:r w:rsidRPr="00AD2F6E">
        <w:rPr>
          <w:sz w:val="26"/>
          <w:szCs w:val="26"/>
        </w:rPr>
        <w:t>%.</w:t>
      </w:r>
    </w:p>
    <w:p w:rsidR="007468F9" w:rsidRPr="00D24D0B" w:rsidRDefault="007468F9" w:rsidP="007468F9">
      <w:pPr>
        <w:widowControl w:val="0"/>
        <w:jc w:val="right"/>
        <w:rPr>
          <w:rFonts w:eastAsia="WenQuanYi Micro Hei" w:cs="Lohit Hindi"/>
          <w:kern w:val="1"/>
          <w:sz w:val="26"/>
          <w:szCs w:val="26"/>
          <w:shd w:val="clear" w:color="auto" w:fill="FFFF00"/>
          <w:lang w:eastAsia="hi-IN" w:bidi="hi-IN"/>
        </w:rPr>
      </w:pPr>
      <w:r>
        <w:rPr>
          <w:sz w:val="26"/>
          <w:szCs w:val="26"/>
        </w:rPr>
        <w:t>т</w:t>
      </w:r>
      <w:r w:rsidRPr="00D24D0B">
        <w:rPr>
          <w:sz w:val="26"/>
          <w:szCs w:val="26"/>
        </w:rPr>
        <w:t>ыс. руб</w:t>
      </w:r>
      <w:r>
        <w:rPr>
          <w:sz w:val="26"/>
          <w:szCs w:val="26"/>
        </w:rPr>
        <w:t>.</w:t>
      </w:r>
    </w:p>
    <w:tbl>
      <w:tblPr>
        <w:tblW w:w="9547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4160"/>
        <w:gridCol w:w="1559"/>
        <w:gridCol w:w="1560"/>
        <w:gridCol w:w="1275"/>
        <w:gridCol w:w="993"/>
      </w:tblGrid>
      <w:tr w:rsidR="007468F9" w:rsidRPr="00971BF2" w:rsidTr="00F0241C">
        <w:trPr>
          <w:trHeight w:val="525"/>
        </w:trPr>
        <w:tc>
          <w:tcPr>
            <w:tcW w:w="4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>Поступило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 xml:space="preserve">Доля в общем объеме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>% исполнения</w:t>
            </w:r>
          </w:p>
        </w:tc>
      </w:tr>
      <w:tr w:rsidR="007468F9" w:rsidRPr="00971BF2" w:rsidTr="00F0241C">
        <w:trPr>
          <w:trHeight w:val="525"/>
        </w:trPr>
        <w:tc>
          <w:tcPr>
            <w:tcW w:w="4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42 422,84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42 422,84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8,89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7468F9" w:rsidRPr="00971BF2" w:rsidTr="00F0241C">
        <w:trPr>
          <w:trHeight w:val="525"/>
        </w:trPr>
        <w:tc>
          <w:tcPr>
            <w:tcW w:w="4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40 386,32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33 517,42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7,03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82,99</w:t>
            </w:r>
          </w:p>
        </w:tc>
      </w:tr>
      <w:tr w:rsidR="007468F9" w:rsidRPr="00971BF2" w:rsidTr="00CF092E">
        <w:trPr>
          <w:trHeight w:val="525"/>
        </w:trPr>
        <w:tc>
          <w:tcPr>
            <w:tcW w:w="41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404 430,10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401 007,15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84,08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99,15</w:t>
            </w:r>
          </w:p>
        </w:tc>
      </w:tr>
      <w:tr w:rsidR="007468F9" w:rsidRPr="00971BF2" w:rsidTr="00CF092E">
        <w:trPr>
          <w:trHeight w:val="46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 w:rsidRPr="007468F9">
              <w:rPr>
                <w:rFonts w:eastAsia="WenQuanYi Micro Hei"/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 w:rsidRPr="007468F9">
              <w:rPr>
                <w:rFonts w:eastAsia="WenQuanYi Micro Hei"/>
                <w:b/>
                <w:sz w:val="22"/>
                <w:szCs w:val="22"/>
              </w:rPr>
              <w:t>487 239,26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 w:rsidRPr="007468F9">
              <w:rPr>
                <w:rFonts w:eastAsia="WenQuanYi Micro Hei"/>
                <w:b/>
                <w:sz w:val="22"/>
                <w:szCs w:val="22"/>
              </w:rPr>
              <w:t>476 932,88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 w:rsidRPr="007468F9">
              <w:rPr>
                <w:rFonts w:eastAsia="WenQuanYi Micro Hei"/>
                <w:b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 w:rsidRPr="007468F9">
              <w:rPr>
                <w:rFonts w:eastAsia="WenQuanYi Micro Hei"/>
                <w:b/>
                <w:sz w:val="22"/>
                <w:szCs w:val="22"/>
              </w:rPr>
              <w:t>97,88</w:t>
            </w:r>
          </w:p>
        </w:tc>
      </w:tr>
    </w:tbl>
    <w:p w:rsidR="00F514FC" w:rsidRDefault="00F514FC" w:rsidP="007468F9">
      <w:pPr>
        <w:widowControl w:val="0"/>
        <w:autoSpaceDE w:val="0"/>
        <w:autoSpaceDN w:val="0"/>
        <w:adjustRightInd w:val="0"/>
        <w:jc w:val="both"/>
        <w:rPr>
          <w:noProof/>
          <w:highlight w:val="yellow"/>
          <w:lang w:eastAsia="ru-RU"/>
        </w:rPr>
      </w:pPr>
    </w:p>
    <w:p w:rsidR="00465415" w:rsidRPr="00E957BB" w:rsidRDefault="00465415" w:rsidP="00465415">
      <w:pPr>
        <w:ind w:firstLine="708"/>
        <w:jc w:val="both"/>
        <w:rPr>
          <w:sz w:val="26"/>
          <w:szCs w:val="26"/>
        </w:rPr>
      </w:pPr>
      <w:r w:rsidRPr="00E957BB">
        <w:rPr>
          <w:sz w:val="26"/>
          <w:szCs w:val="26"/>
        </w:rPr>
        <w:t xml:space="preserve">В структуре </w:t>
      </w:r>
      <w:r w:rsidRPr="00E957BB">
        <w:rPr>
          <w:bCs/>
          <w:iCs/>
          <w:sz w:val="26"/>
          <w:szCs w:val="26"/>
        </w:rPr>
        <w:t xml:space="preserve">безвозмездных поступлений из вышестоящих бюджетов дотации составляют </w:t>
      </w:r>
      <w:r>
        <w:rPr>
          <w:bCs/>
          <w:iCs/>
          <w:sz w:val="26"/>
          <w:szCs w:val="26"/>
        </w:rPr>
        <w:t>8,89</w:t>
      </w:r>
      <w:r w:rsidRPr="00E957BB">
        <w:rPr>
          <w:bCs/>
          <w:iCs/>
          <w:sz w:val="26"/>
          <w:szCs w:val="26"/>
        </w:rPr>
        <w:t xml:space="preserve">%, субсидии </w:t>
      </w:r>
      <w:r>
        <w:rPr>
          <w:bCs/>
          <w:iCs/>
          <w:sz w:val="26"/>
          <w:szCs w:val="26"/>
        </w:rPr>
        <w:t>–</w:t>
      </w:r>
      <w:r w:rsidRPr="00E957BB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7,03</w:t>
      </w:r>
      <w:r w:rsidRPr="00E957BB">
        <w:rPr>
          <w:bCs/>
          <w:iCs/>
          <w:sz w:val="26"/>
          <w:szCs w:val="26"/>
        </w:rPr>
        <w:t xml:space="preserve">%, </w:t>
      </w:r>
      <w:r w:rsidRPr="00E957BB">
        <w:rPr>
          <w:sz w:val="26"/>
          <w:szCs w:val="26"/>
        </w:rPr>
        <w:t xml:space="preserve">субвенции – </w:t>
      </w:r>
      <w:r>
        <w:rPr>
          <w:sz w:val="26"/>
          <w:szCs w:val="26"/>
        </w:rPr>
        <w:t>84,08</w:t>
      </w:r>
      <w:r w:rsidRPr="00E957BB">
        <w:rPr>
          <w:sz w:val="26"/>
          <w:szCs w:val="26"/>
        </w:rPr>
        <w:t>%.</w:t>
      </w:r>
    </w:p>
    <w:p w:rsidR="00F514FC" w:rsidRDefault="00F514FC" w:rsidP="0018258E">
      <w:pPr>
        <w:ind w:firstLine="708"/>
        <w:jc w:val="both"/>
        <w:rPr>
          <w:sz w:val="26"/>
          <w:szCs w:val="26"/>
        </w:rPr>
      </w:pPr>
    </w:p>
    <w:p w:rsidR="009651D4" w:rsidRDefault="009651D4" w:rsidP="00A73A48">
      <w:pPr>
        <w:ind w:firstLine="720"/>
        <w:jc w:val="center"/>
        <w:rPr>
          <w:b/>
          <w:sz w:val="26"/>
          <w:szCs w:val="26"/>
        </w:rPr>
      </w:pPr>
      <w:r w:rsidRPr="00A73A48">
        <w:rPr>
          <w:b/>
          <w:sz w:val="26"/>
          <w:szCs w:val="26"/>
        </w:rPr>
        <w:t>Дотации</w:t>
      </w:r>
    </w:p>
    <w:p w:rsidR="00FE6914" w:rsidRDefault="00FE6914" w:rsidP="00A73A48">
      <w:pPr>
        <w:ind w:firstLine="720"/>
        <w:jc w:val="center"/>
        <w:rPr>
          <w:b/>
          <w:sz w:val="26"/>
          <w:szCs w:val="26"/>
        </w:rPr>
      </w:pPr>
    </w:p>
    <w:p w:rsidR="00A16DD3" w:rsidRPr="00A16DD3" w:rsidRDefault="00A16DD3" w:rsidP="00A16DD3">
      <w:pPr>
        <w:pStyle w:val="af"/>
        <w:spacing w:after="120"/>
        <w:ind w:firstLine="709"/>
        <w:jc w:val="both"/>
        <w:rPr>
          <w:color w:val="auto"/>
          <w:sz w:val="26"/>
          <w:szCs w:val="26"/>
        </w:rPr>
      </w:pPr>
      <w:r w:rsidRPr="00A16DD3">
        <w:rPr>
          <w:color w:val="auto"/>
          <w:sz w:val="26"/>
          <w:szCs w:val="26"/>
        </w:rPr>
        <w:t>Законом Приморского края от 21.12.2017 года №218-КЗ «О краевом бюджете от 2018 год и плановый период 2019 и 2020 годов» утверждено распределение дотации на выравнивание бюджетной обеспеченности муниципальных районов, в соответствии с которым Черниговскому району распределена дотация на выравнивание бюджетной обеспеченности в сумме 2 559,84 тыс. руб. Средства поступили в бюджет района в полном объеме.</w:t>
      </w:r>
    </w:p>
    <w:p w:rsidR="00A16DD3" w:rsidRDefault="00A16DD3" w:rsidP="00A16DD3">
      <w:pPr>
        <w:pStyle w:val="af"/>
        <w:spacing w:before="0" w:after="120"/>
        <w:ind w:firstLine="709"/>
        <w:jc w:val="both"/>
        <w:rPr>
          <w:color w:val="auto"/>
          <w:sz w:val="26"/>
          <w:szCs w:val="26"/>
        </w:rPr>
      </w:pPr>
      <w:r w:rsidRPr="00A16DD3">
        <w:rPr>
          <w:color w:val="auto"/>
          <w:sz w:val="26"/>
          <w:szCs w:val="26"/>
        </w:rPr>
        <w:lastRenderedPageBreak/>
        <w:t>Постановлением Администрации Приморского края от 16.05.2018 №225-па (в редакции от 06.12.2018) утверждено распределение межбюджетных трансфертов на поддержку мер сбалансированности бюджетов муниципальных образований, в соответствии с которым бюджету Черниговского района выделена дотация на поддержку мер по обеспечению сбалансированности бюджетов в сумме 39 863,00 тыс. руб. Средства поступили в бюджет района в полном объеме.</w:t>
      </w:r>
    </w:p>
    <w:p w:rsidR="00FE6914" w:rsidRPr="00A73A48" w:rsidRDefault="00FE6914" w:rsidP="00A73A48">
      <w:pPr>
        <w:ind w:firstLine="720"/>
        <w:jc w:val="center"/>
        <w:rPr>
          <w:b/>
          <w:sz w:val="26"/>
          <w:szCs w:val="26"/>
        </w:rPr>
      </w:pPr>
    </w:p>
    <w:p w:rsidR="00D45B21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Субсидии</w:t>
      </w:r>
    </w:p>
    <w:p w:rsidR="00FE6914" w:rsidRPr="00D45B21" w:rsidRDefault="00FE6914" w:rsidP="00D45B21">
      <w:pPr>
        <w:widowControl w:val="0"/>
        <w:ind w:firstLine="720"/>
        <w:jc w:val="center"/>
        <w:rPr>
          <w:b/>
          <w:sz w:val="26"/>
          <w:szCs w:val="26"/>
        </w:rPr>
      </w:pPr>
    </w:p>
    <w:p w:rsidR="00946E03" w:rsidRPr="00096992" w:rsidRDefault="00946E03" w:rsidP="00946E03">
      <w:pPr>
        <w:widowControl w:val="0"/>
        <w:ind w:firstLine="720"/>
        <w:jc w:val="both"/>
        <w:rPr>
          <w:sz w:val="26"/>
          <w:szCs w:val="26"/>
        </w:rPr>
      </w:pPr>
      <w:r w:rsidRPr="00096992">
        <w:rPr>
          <w:sz w:val="26"/>
          <w:szCs w:val="26"/>
        </w:rPr>
        <w:t xml:space="preserve">При плане субсидий в сумме </w:t>
      </w:r>
      <w:r w:rsidRPr="00A84515">
        <w:rPr>
          <w:sz w:val="26"/>
          <w:szCs w:val="26"/>
        </w:rPr>
        <w:t>40</w:t>
      </w:r>
      <w:r>
        <w:rPr>
          <w:sz w:val="26"/>
          <w:szCs w:val="26"/>
        </w:rPr>
        <w:t xml:space="preserve"> </w:t>
      </w:r>
      <w:r w:rsidRPr="00A84515">
        <w:rPr>
          <w:sz w:val="26"/>
          <w:szCs w:val="26"/>
        </w:rPr>
        <w:t>386</w:t>
      </w:r>
      <w:r>
        <w:rPr>
          <w:sz w:val="26"/>
          <w:szCs w:val="26"/>
        </w:rPr>
        <w:t>,</w:t>
      </w:r>
      <w:r w:rsidRPr="00A84515">
        <w:rPr>
          <w:sz w:val="26"/>
          <w:szCs w:val="26"/>
        </w:rPr>
        <w:t>3</w:t>
      </w:r>
      <w:r>
        <w:rPr>
          <w:sz w:val="26"/>
          <w:szCs w:val="26"/>
        </w:rPr>
        <w:t xml:space="preserve">2 </w:t>
      </w:r>
      <w:r w:rsidRPr="00096992">
        <w:rPr>
          <w:sz w:val="26"/>
          <w:szCs w:val="26"/>
        </w:rPr>
        <w:t>тыс. руб</w:t>
      </w:r>
      <w:r w:rsidR="00A64098">
        <w:rPr>
          <w:sz w:val="26"/>
          <w:szCs w:val="26"/>
        </w:rPr>
        <w:t>.</w:t>
      </w:r>
      <w:r w:rsidRPr="00096992">
        <w:rPr>
          <w:sz w:val="26"/>
          <w:szCs w:val="26"/>
        </w:rPr>
        <w:t xml:space="preserve">, фактически в бюджет Черниговского района поступило </w:t>
      </w:r>
      <w:r w:rsidRPr="00A84515">
        <w:rPr>
          <w:sz w:val="26"/>
          <w:szCs w:val="26"/>
        </w:rPr>
        <w:t>33</w:t>
      </w:r>
      <w:r>
        <w:rPr>
          <w:sz w:val="26"/>
          <w:szCs w:val="26"/>
        </w:rPr>
        <w:t> </w:t>
      </w:r>
      <w:r w:rsidRPr="00A84515">
        <w:rPr>
          <w:sz w:val="26"/>
          <w:szCs w:val="26"/>
        </w:rPr>
        <w:t>517</w:t>
      </w:r>
      <w:r>
        <w:rPr>
          <w:sz w:val="26"/>
          <w:szCs w:val="26"/>
        </w:rPr>
        <w:t>,</w:t>
      </w:r>
      <w:r w:rsidRPr="00A84515">
        <w:rPr>
          <w:sz w:val="26"/>
          <w:szCs w:val="26"/>
        </w:rPr>
        <w:t>42</w:t>
      </w:r>
      <w:r>
        <w:rPr>
          <w:sz w:val="26"/>
          <w:szCs w:val="26"/>
        </w:rPr>
        <w:t xml:space="preserve"> </w:t>
      </w:r>
      <w:r w:rsidRPr="00096992">
        <w:rPr>
          <w:sz w:val="26"/>
          <w:szCs w:val="26"/>
        </w:rPr>
        <w:t>тыс. руб</w:t>
      </w:r>
      <w:r w:rsidR="00A64098">
        <w:rPr>
          <w:sz w:val="26"/>
          <w:szCs w:val="26"/>
        </w:rPr>
        <w:t>.</w:t>
      </w:r>
      <w:r w:rsidRPr="00096992">
        <w:rPr>
          <w:sz w:val="26"/>
          <w:szCs w:val="26"/>
        </w:rPr>
        <w:t xml:space="preserve">, что составляет </w:t>
      </w:r>
      <w:r w:rsidRPr="00A84515">
        <w:rPr>
          <w:sz w:val="26"/>
          <w:szCs w:val="26"/>
        </w:rPr>
        <w:t>82,99</w:t>
      </w:r>
      <w:r w:rsidRPr="00096992">
        <w:rPr>
          <w:sz w:val="26"/>
          <w:szCs w:val="26"/>
        </w:rPr>
        <w:t xml:space="preserve">%. </w:t>
      </w:r>
    </w:p>
    <w:p w:rsidR="00946E03" w:rsidRDefault="00946E03" w:rsidP="00946E03">
      <w:pPr>
        <w:widowControl w:val="0"/>
        <w:ind w:firstLine="720"/>
        <w:jc w:val="both"/>
        <w:rPr>
          <w:sz w:val="26"/>
          <w:szCs w:val="26"/>
        </w:rPr>
      </w:pPr>
      <w:r w:rsidRPr="006F4579">
        <w:rPr>
          <w:sz w:val="26"/>
          <w:szCs w:val="26"/>
        </w:rPr>
        <w:t>Исполнение плана по субсидиям за 201</w:t>
      </w:r>
      <w:r>
        <w:rPr>
          <w:sz w:val="26"/>
          <w:szCs w:val="26"/>
        </w:rPr>
        <w:t>8</w:t>
      </w:r>
      <w:r w:rsidRPr="006F4579">
        <w:rPr>
          <w:sz w:val="26"/>
          <w:szCs w:val="26"/>
        </w:rPr>
        <w:t xml:space="preserve"> г</w:t>
      </w:r>
      <w:r>
        <w:rPr>
          <w:sz w:val="26"/>
          <w:szCs w:val="26"/>
        </w:rPr>
        <w:t>од сложилось следующим образом:</w:t>
      </w:r>
    </w:p>
    <w:p w:rsidR="00946E03" w:rsidRPr="006F4579" w:rsidRDefault="00946E03" w:rsidP="00946E03">
      <w:pPr>
        <w:widowControl w:val="0"/>
        <w:ind w:firstLine="720"/>
        <w:jc w:val="right"/>
        <w:rPr>
          <w:sz w:val="26"/>
          <w:szCs w:val="26"/>
        </w:rPr>
      </w:pPr>
      <w:r w:rsidRPr="006F457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6F4579">
        <w:rPr>
          <w:sz w:val="26"/>
          <w:szCs w:val="26"/>
        </w:rPr>
        <w:t>руб.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134"/>
        <w:gridCol w:w="992"/>
        <w:gridCol w:w="993"/>
      </w:tblGrid>
      <w:tr w:rsidR="00946E03" w:rsidRPr="00E55CD6" w:rsidTr="00A64098">
        <w:trPr>
          <w:trHeight w:val="53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03" w:rsidRPr="00E86461" w:rsidRDefault="00946E03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03" w:rsidRPr="00E86461" w:rsidRDefault="00946E03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03" w:rsidRPr="00E86461" w:rsidRDefault="00946E03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03" w:rsidRPr="00E86461" w:rsidRDefault="00946E03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E03" w:rsidRPr="00E86461" w:rsidRDefault="00946E03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6E03" w:rsidRPr="00E55CD6" w:rsidTr="00A64098">
        <w:trPr>
          <w:trHeight w:val="7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Субсидии бюджетам муниципальных районов на реализацию мероприятий государственной программы РФ "Доступная среда" на 2011-2020гг.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708,62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708,62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46E03" w:rsidRPr="00E55CD6" w:rsidTr="00A64098">
        <w:trPr>
          <w:trHeight w:val="27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1 459,55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1 459,55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46E03" w:rsidRPr="00E55CD6" w:rsidTr="00A64098">
        <w:trPr>
          <w:trHeight w:val="5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Субсидии бюджетам муниципальных районов на поддержку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272,73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272,73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46E03" w:rsidRPr="00E55CD6" w:rsidTr="00A64098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субсидии,</w:t>
            </w:r>
            <w:r w:rsidRPr="00946E03">
              <w:rPr>
                <w:sz w:val="22"/>
                <w:szCs w:val="22"/>
              </w:rPr>
              <w:t xml:space="preserve"> </w:t>
            </w:r>
            <w:r w:rsidRPr="00946E03">
              <w:rPr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37 945,42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31 076,52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6 868,90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81,90</w:t>
            </w:r>
          </w:p>
        </w:tc>
      </w:tr>
      <w:tr w:rsidR="00946E03" w:rsidRPr="00E55CD6" w:rsidTr="00A64098">
        <w:trPr>
          <w:trHeight w:val="9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- 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на пострадавших объектах дорожной инфраструктуры в Черниговском муниципальном районе)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3 776,51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3 776,51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46E03" w:rsidRPr="00E55CD6" w:rsidTr="00A64098">
        <w:trPr>
          <w:trHeight w:val="9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- 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по защите населенных пунктов от затопления и аварийно-спасательных работ по проведению экстренных мероприятий по расчистке русел рек в Черниговском муниципальном районе)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1 894,29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1 894,29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46E03" w:rsidRPr="00E55CD6" w:rsidTr="00A64098">
        <w:trPr>
          <w:trHeight w:val="9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- 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семьям. за счет дорожного фонда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46E03" w:rsidRPr="00E55CD6" w:rsidTr="00A64098">
        <w:trPr>
          <w:trHeight w:val="9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- приобретение музыкальных инструментов и художественного инвентаря для учреждений дополнительного образования детей в сфере культуры в 2018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292,26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292,26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946E03" w:rsidRPr="00E55CD6" w:rsidTr="00A64098">
        <w:trPr>
          <w:trHeight w:val="9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46E03">
              <w:rPr>
                <w:sz w:val="22"/>
                <w:szCs w:val="22"/>
                <w:lang w:eastAsia="ru-RU"/>
              </w:rPr>
              <w:t>- субсидии бюджетам муниципальных образований Приморского края на капитальный ремонт зданий муниципальных общеобразовательных учреждений в 2018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1 840,00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1 840,00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46E03" w:rsidRPr="00E55CD6" w:rsidTr="00A64098">
        <w:trPr>
          <w:trHeight w:val="2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 xml:space="preserve">- субсидии из краевого бюджета бюджетам </w:t>
            </w:r>
            <w:r w:rsidRPr="00946E03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lastRenderedPageBreak/>
              <w:t>7 190,53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7 190,53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946E03" w:rsidRPr="00E55CD6" w:rsidTr="00A64098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46E03">
              <w:rPr>
                <w:sz w:val="22"/>
                <w:szCs w:val="22"/>
                <w:lang w:eastAsia="ru-RU"/>
              </w:rPr>
              <w:lastRenderedPageBreak/>
              <w:t>- 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2 995,84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2 995,84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46E03" w:rsidRPr="00E55CD6" w:rsidTr="00A64098">
        <w:trPr>
          <w:trHeight w:val="12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46E03">
              <w:rPr>
                <w:sz w:val="22"/>
                <w:szCs w:val="22"/>
                <w:lang w:eastAsia="ru-RU"/>
              </w:rPr>
              <w:t xml:space="preserve"> - субсидии из краевого бюджета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19 840,79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17 922,94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1 917,85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color w:val="000000"/>
                <w:sz w:val="22"/>
                <w:szCs w:val="22"/>
                <w:lang w:eastAsia="ru-RU"/>
              </w:rPr>
              <w:t>90,33</w:t>
            </w:r>
          </w:p>
        </w:tc>
      </w:tr>
      <w:tr w:rsidR="00946E03" w:rsidRPr="00E55CD6" w:rsidTr="00A64098">
        <w:trPr>
          <w:trHeight w:val="3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03" w:rsidRPr="00946E03" w:rsidRDefault="00946E03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40 386,32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33 517,42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46E03">
              <w:rPr>
                <w:b/>
                <w:bCs/>
                <w:color w:val="000000"/>
                <w:sz w:val="22"/>
                <w:szCs w:val="22"/>
                <w:lang w:eastAsia="ru-RU"/>
              </w:rPr>
              <w:t>6 868,90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6E03" w:rsidRPr="00946E03" w:rsidRDefault="00946E03" w:rsidP="00F0241C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46E03">
              <w:rPr>
                <w:b/>
                <w:color w:val="000000"/>
                <w:sz w:val="22"/>
                <w:szCs w:val="22"/>
                <w:lang w:eastAsia="ru-RU"/>
              </w:rPr>
              <w:t>82,99</w:t>
            </w:r>
          </w:p>
        </w:tc>
      </w:tr>
    </w:tbl>
    <w:p w:rsidR="009A0F7D" w:rsidRDefault="009A0F7D" w:rsidP="009A0F7D">
      <w:pPr>
        <w:widowControl w:val="0"/>
        <w:ind w:firstLine="720"/>
        <w:jc w:val="both"/>
        <w:rPr>
          <w:sz w:val="26"/>
          <w:szCs w:val="26"/>
        </w:rPr>
      </w:pPr>
    </w:p>
    <w:p w:rsidR="00795738" w:rsidRDefault="00795738" w:rsidP="00795738">
      <w:pPr>
        <w:widowControl w:val="0"/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D27243">
        <w:rPr>
          <w:sz w:val="26"/>
          <w:szCs w:val="26"/>
        </w:rPr>
        <w:t>убсидии</w:t>
      </w:r>
      <w:r>
        <w:rPr>
          <w:sz w:val="26"/>
          <w:szCs w:val="26"/>
        </w:rPr>
        <w:t>, в соответствии с порядком их предоставления, поступают в бюджет района на условиях софинансирования по фактическим расходам на основании платежных документов, подтверждающих исполнение муниципальным образованием своих обязательств в части своей доли софинансирования.</w:t>
      </w:r>
    </w:p>
    <w:p w:rsidR="00795738" w:rsidRDefault="00795738" w:rsidP="00795738">
      <w:pPr>
        <w:widowControl w:val="0"/>
        <w:spacing w:after="120"/>
        <w:ind w:firstLine="720"/>
        <w:jc w:val="both"/>
        <w:rPr>
          <w:sz w:val="26"/>
          <w:szCs w:val="26"/>
        </w:rPr>
      </w:pPr>
      <w:r w:rsidRPr="00690826">
        <w:rPr>
          <w:sz w:val="26"/>
          <w:szCs w:val="26"/>
        </w:rPr>
        <w:t xml:space="preserve">Уровень софинансирования определен нормативными актами Администрации Приморского края для каждого направления отдельно. </w:t>
      </w:r>
    </w:p>
    <w:p w:rsidR="00FC0FDA" w:rsidRPr="002C3850" w:rsidRDefault="00FC0FDA" w:rsidP="00FC0FDA">
      <w:pPr>
        <w:tabs>
          <w:tab w:val="left" w:pos="993"/>
        </w:tabs>
        <w:jc w:val="both"/>
        <w:rPr>
          <w:sz w:val="26"/>
          <w:szCs w:val="26"/>
        </w:rPr>
      </w:pPr>
      <w:r w:rsidRPr="002C3850">
        <w:rPr>
          <w:sz w:val="26"/>
          <w:szCs w:val="26"/>
        </w:rPr>
        <w:t xml:space="preserve">           Меньше 90% исполнение сложилось по следующим видам субсидий:</w:t>
      </w:r>
    </w:p>
    <w:p w:rsidR="00FC0FDA" w:rsidRPr="002C3850" w:rsidRDefault="00FC0FDA" w:rsidP="00FC0F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C3850">
        <w:rPr>
          <w:sz w:val="26"/>
          <w:szCs w:val="26"/>
        </w:rPr>
        <w:t>- на проектирование и (или) строительство, реконструкцию, модернизацию и капитальный ремонт объектов водопроводно-канализационного хозяйства. Причиной исполнения плановых назначений на 90,33% является заключение 28.12.2018г. между Заказчиком – Администрацией Черниговского района и Подрядчиком - ООО «</w:t>
      </w:r>
      <w:proofErr w:type="spellStart"/>
      <w:r w:rsidRPr="002C3850">
        <w:rPr>
          <w:sz w:val="26"/>
          <w:szCs w:val="26"/>
        </w:rPr>
        <w:t>Востокпусконаладка</w:t>
      </w:r>
      <w:proofErr w:type="spellEnd"/>
      <w:r w:rsidRPr="002C3850">
        <w:rPr>
          <w:sz w:val="26"/>
          <w:szCs w:val="26"/>
        </w:rPr>
        <w:t>» соглашения о расторжении контракта. Оплата работ произведена на основании счетов-фактур и актов выполненных работ на сумму 22 403,68 тыс. рублей;</w:t>
      </w:r>
    </w:p>
    <w:p w:rsidR="00FC0FDA" w:rsidRPr="002C3850" w:rsidRDefault="00FC0FDA" w:rsidP="00FC0F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C3850">
        <w:rPr>
          <w:sz w:val="26"/>
          <w:szCs w:val="26"/>
        </w:rPr>
        <w:t>- на капитальный ремонт зданий муниципальных общеобразовательных учреждений (ремонт туалетных комнат) (0%) - по причине повторного прохождения достоверности ПСД ООО «</w:t>
      </w:r>
      <w:proofErr w:type="spellStart"/>
      <w:r w:rsidRPr="002C3850">
        <w:rPr>
          <w:sz w:val="26"/>
          <w:szCs w:val="26"/>
        </w:rPr>
        <w:t>Энергосервис</w:t>
      </w:r>
      <w:proofErr w:type="spellEnd"/>
      <w:r w:rsidRPr="002C3850">
        <w:rPr>
          <w:sz w:val="26"/>
          <w:szCs w:val="26"/>
        </w:rPr>
        <w:t>» в КГАУ «</w:t>
      </w:r>
      <w:proofErr w:type="spellStart"/>
      <w:r w:rsidRPr="002C3850">
        <w:rPr>
          <w:sz w:val="26"/>
          <w:szCs w:val="26"/>
        </w:rPr>
        <w:t>Примгосэкспертиза</w:t>
      </w:r>
      <w:proofErr w:type="spellEnd"/>
      <w:r w:rsidRPr="002C3850">
        <w:rPr>
          <w:sz w:val="26"/>
          <w:szCs w:val="26"/>
        </w:rPr>
        <w:t>», следовательно, заключение договоров с подрядчиками не представлялось возможным;</w:t>
      </w:r>
    </w:p>
    <w:p w:rsidR="00FC0FDA" w:rsidRPr="002C3850" w:rsidRDefault="00FC0FDA" w:rsidP="00FC0F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C3850">
        <w:rPr>
          <w:sz w:val="26"/>
          <w:szCs w:val="26"/>
        </w:rPr>
        <w:t>- на капитальный ремонт и ремонт автомобильных дорог общего пользования населенных пунктов (0%) – Администрацией Черниговского района при осуществлении закупки с использованием конкурентного способа определения поставщика (подрядчика, исполнителя) был заключен контракт с ИП Илюшин, который не приступил к выполнению работ. Контракт расторгнут в одностороннем порядке с направлением уведомления в УФАС о включении вышеназванного «исполнителя» в реестр недобросовестных поставщиков (подрядчиков, исполнителей). Согласно платежному документу от 15.01.2019г. №871118 ИП Илюшин оплатил штраф за неисполнение обязательств по контракту в размере 187240,15 рублей;</w:t>
      </w:r>
    </w:p>
    <w:p w:rsidR="00FC0FDA" w:rsidRPr="002C3850" w:rsidRDefault="00FC0FDA" w:rsidP="00FC0F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C3850">
        <w:rPr>
          <w:sz w:val="26"/>
          <w:szCs w:val="26"/>
        </w:rPr>
        <w:t>- 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за счет дорожного фонда Приморского края (0%) - конкурс не состоялся по причине отсутствия заявок на выполнение данных работ.</w:t>
      </w:r>
    </w:p>
    <w:p w:rsidR="00D45B21" w:rsidRDefault="00D45B21" w:rsidP="00D45B21">
      <w:pPr>
        <w:widowControl w:val="0"/>
        <w:rPr>
          <w:b/>
          <w:sz w:val="26"/>
          <w:szCs w:val="26"/>
        </w:rPr>
      </w:pPr>
    </w:p>
    <w:p w:rsidR="00D45B21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Субвенции</w:t>
      </w:r>
    </w:p>
    <w:p w:rsidR="00795738" w:rsidRDefault="00795738" w:rsidP="00D45B21">
      <w:pPr>
        <w:widowControl w:val="0"/>
        <w:ind w:firstLine="720"/>
        <w:jc w:val="center"/>
        <w:rPr>
          <w:b/>
          <w:sz w:val="26"/>
          <w:szCs w:val="26"/>
        </w:rPr>
      </w:pPr>
    </w:p>
    <w:p w:rsidR="002B0B36" w:rsidRPr="00B652BD" w:rsidRDefault="002B0B36" w:rsidP="002B0B36">
      <w:pPr>
        <w:widowControl w:val="0"/>
        <w:ind w:firstLine="720"/>
        <w:jc w:val="both"/>
        <w:rPr>
          <w:sz w:val="26"/>
          <w:szCs w:val="26"/>
        </w:rPr>
      </w:pPr>
      <w:r w:rsidRPr="00B652BD">
        <w:rPr>
          <w:sz w:val="26"/>
          <w:szCs w:val="26"/>
        </w:rPr>
        <w:t>При плане субвенций в сумме 404 430,10 тыс. рублей, в бюджет района поступило 401 007,15 тыс. руб</w:t>
      </w:r>
      <w:r w:rsidR="008549B4">
        <w:rPr>
          <w:sz w:val="26"/>
          <w:szCs w:val="26"/>
        </w:rPr>
        <w:t>.</w:t>
      </w:r>
      <w:r w:rsidRPr="00B652BD">
        <w:rPr>
          <w:sz w:val="26"/>
          <w:szCs w:val="26"/>
        </w:rPr>
        <w:t>, или 99,15%.</w:t>
      </w:r>
    </w:p>
    <w:p w:rsidR="002B0B36" w:rsidRPr="00C16581" w:rsidRDefault="002B0B36" w:rsidP="002B0B36">
      <w:pPr>
        <w:widowControl w:val="0"/>
        <w:ind w:firstLine="720"/>
        <w:jc w:val="both"/>
        <w:rPr>
          <w:sz w:val="26"/>
          <w:szCs w:val="26"/>
        </w:rPr>
      </w:pPr>
      <w:r w:rsidRPr="00C16581">
        <w:rPr>
          <w:sz w:val="26"/>
          <w:szCs w:val="26"/>
        </w:rPr>
        <w:t>Исполнение плана по субвенциям за 2018 год сложилось следующим образом:</w:t>
      </w:r>
    </w:p>
    <w:p w:rsidR="002B0B36" w:rsidRPr="00C16581" w:rsidRDefault="002B0B36" w:rsidP="002B0B36">
      <w:pPr>
        <w:widowControl w:val="0"/>
        <w:ind w:firstLine="720"/>
        <w:jc w:val="right"/>
        <w:rPr>
          <w:sz w:val="26"/>
          <w:szCs w:val="26"/>
        </w:rPr>
      </w:pPr>
      <w:r w:rsidRPr="00C16581">
        <w:rPr>
          <w:sz w:val="26"/>
          <w:szCs w:val="26"/>
        </w:rPr>
        <w:t>тыс. руб.</w:t>
      </w:r>
    </w:p>
    <w:tbl>
      <w:tblPr>
        <w:tblW w:w="948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57"/>
        <w:gridCol w:w="4395"/>
        <w:gridCol w:w="1275"/>
        <w:gridCol w:w="1276"/>
        <w:gridCol w:w="993"/>
        <w:gridCol w:w="992"/>
      </w:tblGrid>
      <w:tr w:rsidR="002B0B36" w:rsidRPr="00B40E4D" w:rsidTr="002E172B">
        <w:trPr>
          <w:trHeight w:val="54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E86461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36" w:rsidRPr="00E86461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субвенции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36" w:rsidRPr="00E86461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36" w:rsidRPr="00E86461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36" w:rsidRPr="00E86461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B36" w:rsidRPr="00E86461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B0B36" w:rsidRPr="00B40E4D" w:rsidTr="002E172B">
        <w:trPr>
          <w:trHeight w:val="6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2 436,60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2 436,60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93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421,25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421,25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9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1 266,60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1 266,60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72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393 184,64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391 199,28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1 985,36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color w:val="000000"/>
                <w:sz w:val="22"/>
                <w:szCs w:val="22"/>
                <w:lang w:eastAsia="ru-RU"/>
              </w:rPr>
              <w:t>99,49</w:t>
            </w:r>
          </w:p>
        </w:tc>
      </w:tr>
      <w:tr w:rsidR="002B0B36" w:rsidRPr="00B40E4D" w:rsidTr="002E172B">
        <w:trPr>
          <w:trHeight w:val="14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19 466,63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19 466,63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8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на осуществление государственных полномочий по созданию и обеспечению деятельности комиссии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1 090,06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1 090,06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8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582,29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582,29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6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 xml:space="preserve"> - субвенции на 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706,97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706,97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122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3D632A">
        <w:trPr>
          <w:trHeight w:val="27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 xml:space="preserve">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</w:t>
            </w:r>
            <w:r w:rsidRPr="002B0B36">
              <w:rPr>
                <w:color w:val="000000"/>
                <w:sz w:val="22"/>
                <w:szCs w:val="22"/>
                <w:lang w:eastAsia="ru-RU"/>
              </w:rPr>
              <w:lastRenderedPageBreak/>
              <w:t>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lastRenderedPageBreak/>
              <w:t>557,57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557,57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2B0B36" w:rsidRPr="00B40E4D" w:rsidTr="002E172B">
        <w:trPr>
          <w:trHeight w:val="4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lastRenderedPageBreak/>
              <w:t>4.7.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 xml:space="preserve"> -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254 459,40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254 459,40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9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на обеспечение бесплатным питанием обучающихся в младших классах (1-4 включительно) в муниципальных образовательных учреждениях ПК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5 878,00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5 878,00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9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6 606,00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6 606,00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2B0B3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114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4.10.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101 246,00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101 246,00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110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4.11.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1 950,76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522,98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1 427,78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26,81</w:t>
            </w:r>
          </w:p>
        </w:tc>
      </w:tr>
      <w:tr w:rsidR="002B0B36" w:rsidRPr="00B40E4D" w:rsidTr="002E172B">
        <w:trPr>
          <w:trHeight w:val="107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4.12.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- 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640,73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640,73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2B0B36" w:rsidRPr="00B40E4D" w:rsidTr="002E172B">
        <w:trPr>
          <w:trHeight w:val="153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7 121,00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5 683,41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1 437,59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color w:val="000000"/>
                <w:sz w:val="22"/>
                <w:szCs w:val="22"/>
                <w:lang w:eastAsia="ru-RU"/>
              </w:rPr>
              <w:t>79,81</w:t>
            </w:r>
          </w:p>
        </w:tc>
      </w:tr>
      <w:tr w:rsidR="002B0B36" w:rsidRPr="00B40E4D" w:rsidTr="002E172B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B36" w:rsidRPr="002B0B36" w:rsidRDefault="002B0B36" w:rsidP="00F024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404 430,10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401 007,15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3 422,95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0B36" w:rsidRPr="002B0B36" w:rsidRDefault="002B0B36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B0B36">
              <w:rPr>
                <w:b/>
                <w:bCs/>
                <w:color w:val="000000"/>
                <w:sz w:val="22"/>
                <w:szCs w:val="22"/>
                <w:lang w:eastAsia="ru-RU"/>
              </w:rPr>
              <w:t>99,15</w:t>
            </w:r>
          </w:p>
        </w:tc>
      </w:tr>
    </w:tbl>
    <w:p w:rsidR="002B0B36" w:rsidRPr="00B40E4D" w:rsidRDefault="002B0B36" w:rsidP="002B0B36">
      <w:pPr>
        <w:widowControl w:val="0"/>
        <w:jc w:val="both"/>
        <w:rPr>
          <w:sz w:val="26"/>
          <w:szCs w:val="26"/>
          <w:highlight w:val="yellow"/>
        </w:rPr>
      </w:pPr>
    </w:p>
    <w:p w:rsidR="002B0B36" w:rsidRPr="0025083F" w:rsidRDefault="002B0B36" w:rsidP="002B0B36">
      <w:pPr>
        <w:widowControl w:val="0"/>
        <w:ind w:firstLine="851"/>
        <w:jc w:val="both"/>
        <w:rPr>
          <w:sz w:val="26"/>
          <w:szCs w:val="26"/>
        </w:rPr>
      </w:pPr>
      <w:r w:rsidRPr="0025083F">
        <w:rPr>
          <w:sz w:val="26"/>
          <w:szCs w:val="26"/>
        </w:rPr>
        <w:t>Не в полном объеме поступили следующие виды субвенций:</w:t>
      </w:r>
    </w:p>
    <w:p w:rsidR="002B0B36" w:rsidRPr="0025083F" w:rsidRDefault="002B0B36" w:rsidP="002B0B36">
      <w:pPr>
        <w:widowControl w:val="0"/>
        <w:ind w:firstLine="851"/>
        <w:jc w:val="both"/>
        <w:rPr>
          <w:sz w:val="26"/>
          <w:szCs w:val="26"/>
        </w:rPr>
      </w:pPr>
      <w:r w:rsidRPr="0025083F">
        <w:rPr>
          <w:sz w:val="26"/>
          <w:szCs w:val="26"/>
        </w:rPr>
        <w:t>- субвенции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(0%), - аукцион признан несостоявшимся в связи с отсутствием заявок на участие;</w:t>
      </w:r>
    </w:p>
    <w:p w:rsidR="002B0B36" w:rsidRPr="0025083F" w:rsidRDefault="002B0B36" w:rsidP="002B0B36">
      <w:pPr>
        <w:widowControl w:val="0"/>
        <w:ind w:firstLine="851"/>
        <w:jc w:val="both"/>
        <w:rPr>
          <w:sz w:val="26"/>
          <w:szCs w:val="26"/>
        </w:rPr>
      </w:pPr>
      <w:r w:rsidRPr="0025083F">
        <w:rPr>
          <w:sz w:val="26"/>
          <w:szCs w:val="26"/>
        </w:rPr>
        <w:t xml:space="preserve"> - 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(26,81%) – в связи с отсутствием потребности в средствах. Сумма субвенций сложилась в соответствии с фактическим количеством учащихся и утвержденной стоимости одного дня питания;</w:t>
      </w:r>
    </w:p>
    <w:p w:rsidR="002B0B36" w:rsidRPr="0025083F" w:rsidRDefault="002B0B36" w:rsidP="002B0B36">
      <w:pPr>
        <w:widowControl w:val="0"/>
        <w:ind w:firstLine="851"/>
        <w:jc w:val="both"/>
        <w:rPr>
          <w:sz w:val="26"/>
          <w:szCs w:val="26"/>
        </w:rPr>
      </w:pPr>
      <w:r w:rsidRPr="0025083F">
        <w:rPr>
          <w:sz w:val="26"/>
          <w:szCs w:val="26"/>
        </w:rPr>
        <w:t xml:space="preserve">- 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(79,81%). </w:t>
      </w:r>
      <w:r w:rsidRPr="0025083F">
        <w:rPr>
          <w:sz w:val="26"/>
          <w:szCs w:val="26"/>
        </w:rPr>
        <w:lastRenderedPageBreak/>
        <w:t>Неисполнение связано с заболеванием детей и, соответственно, невыполнением плана дето-дней. Кроме того, выплата компенсации части родительской платы носит заявительный характер, а также сумма зависит от очередности рождения детей в семье.</w:t>
      </w:r>
    </w:p>
    <w:p w:rsidR="00D45B21" w:rsidRPr="00A91CA7" w:rsidRDefault="00D45B21" w:rsidP="006B6495">
      <w:pPr>
        <w:widowControl w:val="0"/>
        <w:jc w:val="both"/>
        <w:rPr>
          <w:sz w:val="26"/>
          <w:szCs w:val="26"/>
        </w:rPr>
      </w:pPr>
    </w:p>
    <w:p w:rsidR="00D45B21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  <w:r w:rsidRPr="009E6324">
        <w:rPr>
          <w:b/>
          <w:sz w:val="26"/>
          <w:szCs w:val="26"/>
        </w:rPr>
        <w:t>Иные межбюджетные трансферты</w:t>
      </w:r>
    </w:p>
    <w:p w:rsidR="00E305F1" w:rsidRPr="009E6324" w:rsidRDefault="00E305F1" w:rsidP="00D45B21">
      <w:pPr>
        <w:widowControl w:val="0"/>
        <w:ind w:firstLine="720"/>
        <w:jc w:val="center"/>
        <w:rPr>
          <w:b/>
          <w:sz w:val="26"/>
          <w:szCs w:val="26"/>
        </w:rPr>
      </w:pPr>
    </w:p>
    <w:p w:rsidR="001C7A46" w:rsidRPr="001C2942" w:rsidRDefault="001C7A46" w:rsidP="001C7A46">
      <w:pPr>
        <w:widowControl w:val="0"/>
        <w:ind w:firstLine="851"/>
        <w:jc w:val="both"/>
        <w:rPr>
          <w:sz w:val="26"/>
          <w:szCs w:val="26"/>
        </w:rPr>
      </w:pPr>
      <w:r w:rsidRPr="001C2942">
        <w:rPr>
          <w:sz w:val="26"/>
          <w:szCs w:val="26"/>
        </w:rPr>
        <w:t xml:space="preserve">В бюджет района </w:t>
      </w:r>
      <w:r>
        <w:rPr>
          <w:sz w:val="26"/>
          <w:szCs w:val="26"/>
        </w:rPr>
        <w:t>в 2018 году</w:t>
      </w:r>
      <w:r w:rsidRPr="001C2942">
        <w:rPr>
          <w:sz w:val="26"/>
          <w:szCs w:val="26"/>
        </w:rPr>
        <w:t xml:space="preserve"> средства </w:t>
      </w:r>
      <w:r>
        <w:rPr>
          <w:sz w:val="26"/>
          <w:szCs w:val="26"/>
        </w:rPr>
        <w:t xml:space="preserve">иных межбюджетных трансфертов не </w:t>
      </w:r>
      <w:r w:rsidRPr="001C2942">
        <w:rPr>
          <w:sz w:val="26"/>
          <w:szCs w:val="26"/>
        </w:rPr>
        <w:t>поступ</w:t>
      </w:r>
      <w:r>
        <w:rPr>
          <w:sz w:val="26"/>
          <w:szCs w:val="26"/>
        </w:rPr>
        <w:t>али</w:t>
      </w:r>
      <w:r w:rsidRPr="001C2942">
        <w:rPr>
          <w:sz w:val="26"/>
          <w:szCs w:val="26"/>
        </w:rPr>
        <w:t>.</w:t>
      </w:r>
    </w:p>
    <w:p w:rsidR="00D45B21" w:rsidRDefault="00D45B21" w:rsidP="00D45B21">
      <w:pPr>
        <w:widowControl w:val="0"/>
        <w:rPr>
          <w:b/>
          <w:sz w:val="26"/>
          <w:szCs w:val="26"/>
        </w:rPr>
      </w:pPr>
    </w:p>
    <w:p w:rsidR="00D45B21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D97014">
        <w:rPr>
          <w:b/>
          <w:sz w:val="26"/>
          <w:szCs w:val="26"/>
        </w:rPr>
        <w:t>озвраты остатков субсидий, субвенций и иных межбюджетных трансфертов, имею</w:t>
      </w:r>
      <w:r>
        <w:rPr>
          <w:b/>
          <w:sz w:val="26"/>
          <w:szCs w:val="26"/>
        </w:rPr>
        <w:t>щих целевое назначение, прошлых лет</w:t>
      </w:r>
    </w:p>
    <w:p w:rsidR="00D45B21" w:rsidRPr="00BE3ACC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</w:p>
    <w:p w:rsidR="00E31D86" w:rsidRPr="001C2942" w:rsidRDefault="00E31D86" w:rsidP="00E31D86">
      <w:pPr>
        <w:widowControl w:val="0"/>
        <w:ind w:firstLine="851"/>
        <w:jc w:val="both"/>
        <w:rPr>
          <w:sz w:val="26"/>
          <w:szCs w:val="26"/>
        </w:rPr>
      </w:pPr>
      <w:r w:rsidRPr="001C2942">
        <w:rPr>
          <w:sz w:val="26"/>
          <w:szCs w:val="26"/>
        </w:rPr>
        <w:t>В отчете об исполнении бюджета Черниговского района за 2018 год по коду доходов 000 2 19 60010 05 0000 150 отражен возврат в краевой бюджет неиспользованных целевых средств в размере 14,53 тыс. руб</w:t>
      </w:r>
      <w:r w:rsidR="00066DA9">
        <w:rPr>
          <w:sz w:val="26"/>
          <w:szCs w:val="26"/>
        </w:rPr>
        <w:t>.</w:t>
      </w:r>
    </w:p>
    <w:p w:rsidR="00E31D86" w:rsidRPr="001C2942" w:rsidRDefault="00E31D86" w:rsidP="00E31D86">
      <w:pPr>
        <w:widowControl w:val="0"/>
        <w:ind w:firstLine="851"/>
        <w:jc w:val="both"/>
        <w:rPr>
          <w:sz w:val="26"/>
          <w:szCs w:val="26"/>
        </w:rPr>
      </w:pPr>
      <w:r w:rsidRPr="001C2942">
        <w:rPr>
          <w:sz w:val="26"/>
          <w:szCs w:val="26"/>
        </w:rPr>
        <w:t>В январе 2018 года в связи с отсутствием потребности в целевых средствах осуществлен возврат в краевой бюджет остатков неиспользованных в 2017 году субвенций по составлению (изменению и дополнению) списков кандидатов в присяжные заседатели в сумме 14,53 тыс. руб</w:t>
      </w:r>
      <w:r w:rsidR="00066DA9">
        <w:rPr>
          <w:sz w:val="26"/>
          <w:szCs w:val="26"/>
        </w:rPr>
        <w:t>.</w:t>
      </w:r>
      <w:r w:rsidRPr="001C2942">
        <w:rPr>
          <w:sz w:val="26"/>
          <w:szCs w:val="26"/>
        </w:rPr>
        <w:t>,</w:t>
      </w:r>
      <w:r w:rsidRPr="001C2942">
        <w:rPr>
          <w:b/>
          <w:sz w:val="26"/>
          <w:szCs w:val="26"/>
        </w:rPr>
        <w:t xml:space="preserve"> </w:t>
      </w:r>
      <w:r w:rsidRPr="001C2942">
        <w:rPr>
          <w:sz w:val="26"/>
          <w:szCs w:val="26"/>
        </w:rPr>
        <w:t>в том числе: Приморский краевой суд – 12,48 тыс. руб</w:t>
      </w:r>
      <w:r w:rsidR="00066DA9">
        <w:rPr>
          <w:sz w:val="26"/>
          <w:szCs w:val="26"/>
        </w:rPr>
        <w:t>.</w:t>
      </w:r>
      <w:r w:rsidRPr="001C2942">
        <w:rPr>
          <w:sz w:val="26"/>
          <w:szCs w:val="26"/>
        </w:rPr>
        <w:t>, 3 окружной военный суд – 1,00 тыс. руб</w:t>
      </w:r>
      <w:r w:rsidR="00066DA9">
        <w:rPr>
          <w:sz w:val="26"/>
          <w:szCs w:val="26"/>
        </w:rPr>
        <w:t>.</w:t>
      </w:r>
      <w:r w:rsidRPr="001C2942">
        <w:rPr>
          <w:sz w:val="26"/>
          <w:szCs w:val="26"/>
        </w:rPr>
        <w:t>, Тихоокеанский флотский военный суд – 1,05 тыс. руб.</w:t>
      </w:r>
    </w:p>
    <w:p w:rsidR="00ED6163" w:rsidRPr="00BE3ACC" w:rsidRDefault="00ED6163" w:rsidP="00ED6163">
      <w:pPr>
        <w:widowControl w:val="0"/>
        <w:ind w:firstLine="720"/>
        <w:jc w:val="both"/>
        <w:rPr>
          <w:b/>
          <w:sz w:val="26"/>
          <w:szCs w:val="26"/>
        </w:rPr>
      </w:pPr>
    </w:p>
    <w:p w:rsidR="009651D4" w:rsidRDefault="009651D4" w:rsidP="002F4CE4">
      <w:pPr>
        <w:ind w:firstLine="900"/>
        <w:jc w:val="center"/>
        <w:rPr>
          <w:b/>
          <w:sz w:val="26"/>
          <w:szCs w:val="26"/>
          <w:u w:val="single"/>
        </w:rPr>
      </w:pPr>
      <w:r w:rsidRPr="004F74BE">
        <w:rPr>
          <w:b/>
          <w:sz w:val="26"/>
          <w:szCs w:val="26"/>
          <w:u w:val="single"/>
        </w:rPr>
        <w:t>РАСХОДЫ</w:t>
      </w:r>
    </w:p>
    <w:p w:rsidR="0018258E" w:rsidRPr="004F74BE" w:rsidRDefault="0018258E" w:rsidP="002F4CE4">
      <w:pPr>
        <w:ind w:firstLine="900"/>
        <w:jc w:val="center"/>
        <w:rPr>
          <w:b/>
          <w:sz w:val="26"/>
          <w:szCs w:val="26"/>
          <w:u w:val="single"/>
        </w:rPr>
      </w:pPr>
    </w:p>
    <w:p w:rsidR="006C46AD" w:rsidRPr="00054DEA" w:rsidRDefault="00054DEA" w:rsidP="00054DE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C46AD" w:rsidRPr="00054DEA">
        <w:rPr>
          <w:sz w:val="26"/>
          <w:szCs w:val="26"/>
        </w:rPr>
        <w:t>Финансирование расходов по исполнению районом возложенных на него полномочий осуществлялось в пределах ассигнований, предусмотренных решением Думы района о бюджете на 2018 год.</w:t>
      </w:r>
    </w:p>
    <w:p w:rsidR="00054DEA" w:rsidRPr="00054DEA" w:rsidRDefault="00054DEA" w:rsidP="00054DEA">
      <w:pPr>
        <w:pStyle w:val="afc"/>
        <w:jc w:val="both"/>
        <w:rPr>
          <w:rFonts w:eastAsia="WenQuanYi Micro Hei"/>
          <w:sz w:val="26"/>
          <w:szCs w:val="26"/>
        </w:rPr>
      </w:pPr>
      <w:r w:rsidRPr="00054DEA">
        <w:rPr>
          <w:rFonts w:eastAsia="WenQuanYi Micro Hei"/>
          <w:sz w:val="26"/>
          <w:szCs w:val="26"/>
        </w:rPr>
        <w:t xml:space="preserve">          Бюджет Черниговского района за 2018 год по расходам исполнен на 95,93%, при плане 806 967,44 тыс. руб</w:t>
      </w:r>
      <w:r w:rsidR="00066DA9">
        <w:rPr>
          <w:rFonts w:eastAsia="WenQuanYi Micro Hei"/>
          <w:sz w:val="26"/>
          <w:szCs w:val="26"/>
        </w:rPr>
        <w:t>.</w:t>
      </w:r>
      <w:r w:rsidRPr="00054DEA">
        <w:rPr>
          <w:rFonts w:eastAsia="WenQuanYi Micro Hei"/>
          <w:sz w:val="26"/>
          <w:szCs w:val="26"/>
        </w:rPr>
        <w:t xml:space="preserve"> на финансирование расходов направлено 774 110,48 тыс. руб</w:t>
      </w:r>
      <w:r w:rsidR="00EE5AE9">
        <w:rPr>
          <w:rFonts w:eastAsia="WenQuanYi Micro Hei"/>
          <w:sz w:val="26"/>
          <w:szCs w:val="26"/>
        </w:rPr>
        <w:t>лей</w:t>
      </w:r>
      <w:r w:rsidRPr="00054DEA">
        <w:rPr>
          <w:rFonts w:eastAsia="WenQuanYi Micro Hei"/>
          <w:sz w:val="26"/>
          <w:szCs w:val="26"/>
        </w:rPr>
        <w:t>, что выше уровня 2017 года на 61 846,98 тыс. руб</w:t>
      </w:r>
      <w:r w:rsidR="00066DA9">
        <w:rPr>
          <w:rFonts w:eastAsia="WenQuanYi Micro Hei"/>
          <w:sz w:val="26"/>
          <w:szCs w:val="26"/>
        </w:rPr>
        <w:t>.</w:t>
      </w:r>
      <w:r w:rsidRPr="00054DEA">
        <w:rPr>
          <w:rFonts w:eastAsia="WenQuanYi Micro Hei"/>
          <w:sz w:val="26"/>
          <w:szCs w:val="26"/>
        </w:rPr>
        <w:t>, или на 8,68%.</w:t>
      </w:r>
    </w:p>
    <w:p w:rsidR="00054DEA" w:rsidRPr="00054DEA" w:rsidRDefault="00054DEA" w:rsidP="00054DEA">
      <w:pPr>
        <w:pStyle w:val="afc"/>
        <w:jc w:val="both"/>
        <w:rPr>
          <w:rFonts w:eastAsia="WenQuanYi Micro Hei"/>
          <w:sz w:val="26"/>
          <w:szCs w:val="26"/>
        </w:rPr>
      </w:pPr>
      <w:r w:rsidRPr="00054DEA">
        <w:rPr>
          <w:rFonts w:eastAsia="WenQuanYi Micro Hei"/>
          <w:sz w:val="26"/>
          <w:szCs w:val="26"/>
        </w:rPr>
        <w:tab/>
        <w:t>В общей структуре расходов 2018 года, финансирование на решение вопросов местного значения сложились в объеме 373 131,85 тыс. руб</w:t>
      </w:r>
      <w:r w:rsidR="00066DA9">
        <w:rPr>
          <w:rFonts w:eastAsia="WenQuanYi Micro Hei"/>
          <w:sz w:val="26"/>
          <w:szCs w:val="26"/>
        </w:rPr>
        <w:t>.</w:t>
      </w:r>
      <w:r w:rsidRPr="00054DEA">
        <w:rPr>
          <w:rFonts w:eastAsia="WenQuanYi Micro Hei"/>
          <w:sz w:val="26"/>
          <w:szCs w:val="26"/>
        </w:rPr>
        <w:t xml:space="preserve"> или 48,2%, на исполнение государственных полномочий в сумме 400 978,63 тыс. руб</w:t>
      </w:r>
      <w:r w:rsidR="00066DA9">
        <w:rPr>
          <w:rFonts w:eastAsia="WenQuanYi Micro Hei"/>
          <w:sz w:val="26"/>
          <w:szCs w:val="26"/>
        </w:rPr>
        <w:t>.</w:t>
      </w:r>
      <w:r w:rsidRPr="00054DEA">
        <w:rPr>
          <w:rFonts w:eastAsia="WenQuanYi Micro Hei"/>
          <w:sz w:val="26"/>
          <w:szCs w:val="26"/>
        </w:rPr>
        <w:t xml:space="preserve"> или 51,8%.</w:t>
      </w:r>
    </w:p>
    <w:p w:rsidR="00E86461" w:rsidRPr="00054DEA" w:rsidRDefault="00AC0A99" w:rsidP="00054DE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86461" w:rsidRPr="00054DEA">
        <w:rPr>
          <w:sz w:val="26"/>
          <w:szCs w:val="26"/>
        </w:rPr>
        <w:t xml:space="preserve">Структура исполнения расходов бюджета Черниговского района за 2018 год характеризуется следующими данными:                              </w:t>
      </w:r>
    </w:p>
    <w:p w:rsidR="00E86461" w:rsidRPr="00B82DD8" w:rsidRDefault="00E86461" w:rsidP="00E86461">
      <w:pPr>
        <w:widowControl w:val="0"/>
        <w:ind w:firstLine="851"/>
        <w:jc w:val="right"/>
        <w:rPr>
          <w:sz w:val="26"/>
          <w:szCs w:val="26"/>
        </w:rPr>
      </w:pPr>
      <w:r w:rsidRPr="00B82DD8">
        <w:rPr>
          <w:sz w:val="26"/>
          <w:szCs w:val="26"/>
        </w:rPr>
        <w:t>тыс. руб.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276"/>
        <w:gridCol w:w="1134"/>
        <w:gridCol w:w="1559"/>
        <w:gridCol w:w="1134"/>
        <w:gridCol w:w="993"/>
      </w:tblGrid>
      <w:tr w:rsidR="00E86461" w:rsidRPr="00B82DD8" w:rsidTr="00B11B7E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6461">
              <w:rPr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6461">
              <w:rPr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sz w:val="20"/>
                <w:szCs w:val="20"/>
                <w:lang w:eastAsia="ru-RU"/>
              </w:rPr>
              <w:t>Уточненный план, 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sz w:val="20"/>
                <w:szCs w:val="20"/>
                <w:lang w:eastAsia="ru-RU"/>
              </w:rPr>
              <w:t>Удельный вес план,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sz w:val="20"/>
                <w:szCs w:val="20"/>
                <w:lang w:eastAsia="ru-RU"/>
              </w:rPr>
              <w:t>Исполнение 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sz w:val="20"/>
                <w:szCs w:val="20"/>
                <w:lang w:eastAsia="ru-RU"/>
              </w:rPr>
              <w:t xml:space="preserve">Исполнение/плану %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86461">
              <w:rPr>
                <w:b/>
                <w:bCs/>
                <w:sz w:val="20"/>
                <w:szCs w:val="20"/>
                <w:lang w:eastAsia="ru-RU"/>
              </w:rPr>
              <w:t>Удельный вес, факт%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E86461">
              <w:rPr>
                <w:bCs/>
                <w:sz w:val="22"/>
                <w:szCs w:val="22"/>
                <w:lang w:eastAsia="ru-RU"/>
              </w:rPr>
              <w:t>77 381,18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</w:p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</w:p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74 703,01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</w:p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96,54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</w:p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9,65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1 266,60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1 266,60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0,16</w:t>
            </w:r>
          </w:p>
        </w:tc>
      </w:tr>
      <w:tr w:rsidR="00E86461" w:rsidRPr="00B40E4D" w:rsidTr="0098124A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28 782,08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22 226,25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77,22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2,87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28 436,37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25 999,61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91,43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3,36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600 042,60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74,36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581 159,27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75,07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36 610,26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35 745,07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97,64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4,62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11 477,57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10 039,88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87,46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461" w:rsidRPr="00E86461" w:rsidRDefault="00E86461" w:rsidP="00F0241C">
            <w:pPr>
              <w:jc w:val="center"/>
              <w:rPr>
                <w:sz w:val="22"/>
                <w:szCs w:val="22"/>
              </w:rPr>
            </w:pPr>
            <w:r w:rsidRPr="00E86461">
              <w:rPr>
                <w:sz w:val="22"/>
                <w:szCs w:val="22"/>
              </w:rPr>
              <w:t>1,30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 xml:space="preserve">Физическая культура и </w:t>
            </w:r>
            <w:r w:rsidRPr="00E86461">
              <w:rPr>
                <w:sz w:val="22"/>
                <w:szCs w:val="22"/>
                <w:lang w:eastAsia="ru-RU"/>
              </w:rPr>
              <w:lastRenderedPageBreak/>
              <w:t>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lastRenderedPageBreak/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0,12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lastRenderedPageBreak/>
              <w:t>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0,16</w:t>
            </w:r>
          </w:p>
        </w:tc>
      </w:tr>
      <w:tr w:rsidR="00E86461" w:rsidRPr="00B40E4D" w:rsidTr="00054DEA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20 840,79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20 840,79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2,69</w:t>
            </w:r>
          </w:p>
        </w:tc>
      </w:tr>
      <w:tr w:rsidR="00E86461" w:rsidRPr="00B40E4D" w:rsidTr="00B11B7E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8646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461" w:rsidRPr="00E86461" w:rsidRDefault="001E152A" w:rsidP="0072642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86461">
              <w:rPr>
                <w:b/>
                <w:sz w:val="22"/>
                <w:szCs w:val="22"/>
                <w:lang w:eastAsia="ru-RU"/>
              </w:rPr>
              <w:t>806 967,44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86461">
              <w:rPr>
                <w:b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86461">
              <w:rPr>
                <w:b/>
                <w:sz w:val="22"/>
                <w:szCs w:val="22"/>
                <w:lang w:eastAsia="ru-RU"/>
              </w:rPr>
              <w:t>774 110,48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86461">
              <w:rPr>
                <w:b/>
                <w:sz w:val="22"/>
                <w:szCs w:val="22"/>
                <w:lang w:eastAsia="ru-RU"/>
              </w:rPr>
              <w:t>95,93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461" w:rsidRPr="00E86461" w:rsidRDefault="00E86461" w:rsidP="00F0241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E86461">
              <w:rPr>
                <w:b/>
                <w:sz w:val="22"/>
                <w:szCs w:val="22"/>
                <w:lang w:eastAsia="ru-RU"/>
              </w:rPr>
              <w:t>100,00</w:t>
            </w:r>
          </w:p>
        </w:tc>
      </w:tr>
    </w:tbl>
    <w:p w:rsidR="004F2B82" w:rsidRDefault="004F2B82" w:rsidP="004F2B82">
      <w:pPr>
        <w:ind w:firstLine="567"/>
        <w:jc w:val="both"/>
        <w:rPr>
          <w:sz w:val="26"/>
          <w:szCs w:val="26"/>
        </w:rPr>
      </w:pPr>
    </w:p>
    <w:p w:rsidR="00520127" w:rsidRPr="00F17E93" w:rsidRDefault="00520127" w:rsidP="00520127">
      <w:pPr>
        <w:jc w:val="both"/>
        <w:rPr>
          <w:rFonts w:eastAsia="WenQuanYi Micro Hei"/>
          <w:sz w:val="26"/>
          <w:szCs w:val="26"/>
        </w:rPr>
      </w:pPr>
      <w:r>
        <w:rPr>
          <w:rFonts w:eastAsia="WenQuanYi Micro Hei"/>
          <w:sz w:val="26"/>
          <w:szCs w:val="26"/>
        </w:rPr>
        <w:t xml:space="preserve">           </w:t>
      </w:r>
      <w:r w:rsidRPr="00F17E93">
        <w:rPr>
          <w:rFonts w:eastAsia="WenQuanYi Micro Hei"/>
          <w:sz w:val="26"/>
          <w:szCs w:val="26"/>
        </w:rPr>
        <w:t>Приведенный анализ показал, что в отчетном периоде в структуре расходов наибольший удельный вес занимают расходы на образование – 581 159,27 тыс. руб. или 75,07%.</w:t>
      </w:r>
    </w:p>
    <w:p w:rsidR="00520127" w:rsidRPr="00F17E93" w:rsidRDefault="00520127" w:rsidP="00520127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ab/>
        <w:t>Традиционно, при исполнении бюджета района, первоочередными считаются расходы на выплату заработной платы и начислений на оплату труда, а также оплату коммунальных услуг.</w:t>
      </w:r>
    </w:p>
    <w:p w:rsidR="00520127" w:rsidRPr="00F17E93" w:rsidRDefault="00520127" w:rsidP="00520127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 xml:space="preserve">           Всего в 2018 году на выплату заработной платы работников бюджетной сферы Черниговского района и начисления направлено </w:t>
      </w:r>
      <w:r>
        <w:rPr>
          <w:rFonts w:eastAsia="WenQuanYi Micro Hei"/>
          <w:sz w:val="26"/>
          <w:szCs w:val="26"/>
        </w:rPr>
        <w:t xml:space="preserve">551 288,72 </w:t>
      </w:r>
      <w:r w:rsidRPr="00224B3F">
        <w:rPr>
          <w:rFonts w:eastAsia="WenQuanYi Micro Hei"/>
          <w:sz w:val="26"/>
          <w:szCs w:val="26"/>
        </w:rPr>
        <w:t xml:space="preserve">тыс. руб., что составляет 71% в общей структуре расходов. Рост расходов к уровню 2017 года составил 53 </w:t>
      </w:r>
      <w:r w:rsidR="003B6849">
        <w:rPr>
          <w:rFonts w:eastAsia="WenQuanYi Micro Hei"/>
          <w:sz w:val="26"/>
          <w:szCs w:val="26"/>
        </w:rPr>
        <w:t>079</w:t>
      </w:r>
      <w:r w:rsidRPr="00224B3F">
        <w:rPr>
          <w:rFonts w:eastAsia="WenQuanYi Micro Hei"/>
          <w:sz w:val="26"/>
          <w:szCs w:val="26"/>
        </w:rPr>
        <w:t xml:space="preserve"> тыс. руб. или 11%.</w:t>
      </w:r>
    </w:p>
    <w:p w:rsidR="00520127" w:rsidRPr="00F17E93" w:rsidRDefault="00520127" w:rsidP="00520127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ab/>
        <w:t xml:space="preserve">Коммунальные расходы - второй значимый показатель в структуре расходов </w:t>
      </w:r>
      <w:r w:rsidRPr="00952EA5">
        <w:rPr>
          <w:rFonts w:eastAsia="WenQuanYi Micro Hei"/>
          <w:sz w:val="26"/>
          <w:szCs w:val="26"/>
        </w:rPr>
        <w:t>бюджета Черниговского района, удельный вес которого составляет 6,</w:t>
      </w:r>
      <w:r>
        <w:rPr>
          <w:rFonts w:eastAsia="WenQuanYi Micro Hei"/>
          <w:sz w:val="26"/>
          <w:szCs w:val="26"/>
        </w:rPr>
        <w:t>8</w:t>
      </w:r>
      <w:r w:rsidRPr="00952EA5">
        <w:rPr>
          <w:rFonts w:eastAsia="WenQuanYi Micro Hei"/>
          <w:sz w:val="26"/>
          <w:szCs w:val="26"/>
        </w:rPr>
        <w:t>%. Всего в 2018 году на оплату коммунальных услуг направлено средств в сумме 52 457,15 тыс. руб. Рост расходов к уровню 2017 года составил 6 992 тыс. руб. или 15%.</w:t>
      </w:r>
    </w:p>
    <w:p w:rsidR="00520127" w:rsidRPr="00F17E93" w:rsidRDefault="00520127" w:rsidP="00520127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ab/>
        <w:t xml:space="preserve">В соответствии со ст. 78 БК РФ в 2017 году из бюджета Черниговского района предоставлено субсидий юридическим лицам (за исключением муниципальных учреждений) </w:t>
      </w:r>
      <w:r w:rsidR="001D47F1">
        <w:rPr>
          <w:rFonts w:eastAsia="WenQuanYi Micro Hei"/>
          <w:sz w:val="26"/>
          <w:szCs w:val="26"/>
        </w:rPr>
        <w:t xml:space="preserve">(раздел 04 </w:t>
      </w:r>
      <w:r w:rsidR="001D47F1" w:rsidRPr="001D47F1">
        <w:rPr>
          <w:rFonts w:eastAsia="WenQuanYi Micro Hei"/>
          <w:sz w:val="26"/>
          <w:szCs w:val="26"/>
        </w:rPr>
        <w:t>Национальная экономика</w:t>
      </w:r>
      <w:r w:rsidR="001D47F1">
        <w:rPr>
          <w:rFonts w:eastAsia="WenQuanYi Micro Hei"/>
          <w:sz w:val="26"/>
          <w:szCs w:val="26"/>
        </w:rPr>
        <w:t>)</w:t>
      </w:r>
      <w:r w:rsidR="001D47F1" w:rsidRPr="001D47F1">
        <w:rPr>
          <w:rFonts w:eastAsia="WenQuanYi Micro Hei"/>
          <w:sz w:val="26"/>
          <w:szCs w:val="26"/>
        </w:rPr>
        <w:t xml:space="preserve"> </w:t>
      </w:r>
      <w:r w:rsidRPr="00F17E93">
        <w:rPr>
          <w:rFonts w:eastAsia="WenQuanYi Micro Hei"/>
          <w:sz w:val="26"/>
          <w:szCs w:val="26"/>
        </w:rPr>
        <w:t>в сумме 4 206,42 тыс. руб., что ниже уровня прошлого года на 2 695,78 тыс. руб., в том числе:</w:t>
      </w:r>
    </w:p>
    <w:p w:rsidR="00520127" w:rsidRPr="00F17E93" w:rsidRDefault="00520127" w:rsidP="00520127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ab/>
        <w:t>- организациям, оказывающим на территории района услуги по транспортному обслуживанию населения на возмещение недополученных доходов, возникающих в связи с установлением тарифов для населения, не обеспечивающих возмещение полных затрат, в сумме 3 006,42 тыс. руб., что выше уровня прошлого года на 808,22 тыс. руб.;</w:t>
      </w:r>
    </w:p>
    <w:p w:rsidR="00520127" w:rsidRDefault="00520127" w:rsidP="00520127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ab/>
        <w:t>- МУП «Редакция районной газеты «Новое время» - на возмещение затрат, возникающих в связи с опубликованием муниципальных правовых актов, доведением до жителей муниципального района иной официальной информации в сумме 1 200 ты</w:t>
      </w:r>
      <w:r w:rsidR="001D47F1">
        <w:rPr>
          <w:rFonts w:eastAsia="WenQuanYi Micro Hei"/>
          <w:sz w:val="26"/>
          <w:szCs w:val="26"/>
        </w:rPr>
        <w:t>с. руб. (уровень прошлого года).</w:t>
      </w:r>
    </w:p>
    <w:p w:rsidR="00470BA0" w:rsidRDefault="00470BA0" w:rsidP="00520127">
      <w:pPr>
        <w:jc w:val="both"/>
        <w:rPr>
          <w:rFonts w:eastAsia="WenQuanYi Micro Hei"/>
          <w:sz w:val="26"/>
          <w:szCs w:val="26"/>
        </w:rPr>
      </w:pPr>
    </w:p>
    <w:p w:rsidR="001D47F1" w:rsidRDefault="001D47F1" w:rsidP="001D47F1">
      <w:pPr>
        <w:ind w:firstLine="851"/>
        <w:jc w:val="both"/>
        <w:rPr>
          <w:sz w:val="26"/>
          <w:szCs w:val="26"/>
        </w:rPr>
      </w:pPr>
      <w:r w:rsidRPr="000120AA">
        <w:rPr>
          <w:sz w:val="26"/>
          <w:szCs w:val="26"/>
        </w:rPr>
        <w:t>Сравнительный анализ динамики расходов 201</w:t>
      </w:r>
      <w:r>
        <w:rPr>
          <w:sz w:val="26"/>
          <w:szCs w:val="26"/>
        </w:rPr>
        <w:t>8</w:t>
      </w:r>
      <w:r w:rsidRPr="000120AA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0120AA">
        <w:rPr>
          <w:sz w:val="26"/>
          <w:szCs w:val="26"/>
        </w:rPr>
        <w:t xml:space="preserve"> по отношению к уровню расходов в 201</w:t>
      </w:r>
      <w:r>
        <w:rPr>
          <w:sz w:val="26"/>
          <w:szCs w:val="26"/>
        </w:rPr>
        <w:t>7</w:t>
      </w:r>
      <w:r w:rsidRPr="000120AA">
        <w:rPr>
          <w:sz w:val="26"/>
          <w:szCs w:val="26"/>
        </w:rPr>
        <w:t xml:space="preserve"> год</w:t>
      </w:r>
      <w:r>
        <w:rPr>
          <w:sz w:val="26"/>
          <w:szCs w:val="26"/>
        </w:rPr>
        <w:t>у,</w:t>
      </w:r>
      <w:r w:rsidRPr="000120AA">
        <w:rPr>
          <w:sz w:val="26"/>
          <w:szCs w:val="26"/>
        </w:rPr>
        <w:t xml:space="preserve"> приведен в таблице:</w:t>
      </w:r>
    </w:p>
    <w:p w:rsidR="001D47F1" w:rsidRPr="000120AA" w:rsidRDefault="001D47F1" w:rsidP="001D47F1">
      <w:pPr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1276"/>
        <w:gridCol w:w="1275"/>
        <w:gridCol w:w="993"/>
      </w:tblGrid>
      <w:tr w:rsidR="00EF5524" w:rsidRPr="00F17E93" w:rsidTr="00EF552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24" w:rsidRDefault="00EF5524" w:rsidP="00F0241C">
            <w:pPr>
              <w:rPr>
                <w:b/>
                <w:sz w:val="20"/>
                <w:szCs w:val="20"/>
              </w:rPr>
            </w:pPr>
          </w:p>
          <w:p w:rsidR="00EF5524" w:rsidRPr="001D47F1" w:rsidRDefault="00EF5524" w:rsidP="00F02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24" w:rsidRPr="001D47F1" w:rsidRDefault="00EF5524" w:rsidP="00F0241C">
            <w:pPr>
              <w:rPr>
                <w:b/>
                <w:sz w:val="20"/>
                <w:szCs w:val="20"/>
              </w:rPr>
            </w:pPr>
            <w:r w:rsidRPr="001D47F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24" w:rsidRPr="001D47F1" w:rsidRDefault="00EF5524" w:rsidP="00F0241C">
            <w:pPr>
              <w:rPr>
                <w:b/>
                <w:sz w:val="20"/>
                <w:szCs w:val="20"/>
              </w:rPr>
            </w:pPr>
            <w:r w:rsidRPr="001D47F1">
              <w:rPr>
                <w:b/>
                <w:sz w:val="20"/>
                <w:szCs w:val="20"/>
              </w:rPr>
              <w:t>Исполнение 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24" w:rsidRPr="001D47F1" w:rsidRDefault="00EF5524" w:rsidP="00F0241C">
            <w:pPr>
              <w:rPr>
                <w:b/>
                <w:sz w:val="20"/>
                <w:szCs w:val="20"/>
              </w:rPr>
            </w:pPr>
            <w:r w:rsidRPr="001D47F1">
              <w:rPr>
                <w:b/>
                <w:sz w:val="20"/>
                <w:szCs w:val="20"/>
              </w:rPr>
              <w:t>Исполнение 2018г.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b/>
                <w:sz w:val="20"/>
                <w:szCs w:val="20"/>
              </w:rPr>
            </w:pPr>
            <w:r w:rsidRPr="001D47F1">
              <w:rPr>
                <w:b/>
                <w:sz w:val="20"/>
                <w:szCs w:val="20"/>
              </w:rPr>
              <w:t>Прирост (+), снижение (-)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24" w:rsidRPr="001D47F1" w:rsidRDefault="00EF5524" w:rsidP="00F0241C">
            <w:pPr>
              <w:rPr>
                <w:b/>
                <w:sz w:val="20"/>
                <w:szCs w:val="20"/>
              </w:rPr>
            </w:pPr>
            <w:r w:rsidRPr="001D47F1">
              <w:rPr>
                <w:b/>
                <w:sz w:val="20"/>
                <w:szCs w:val="20"/>
              </w:rPr>
              <w:t>Прирост (+), снижение (-), %</w:t>
            </w:r>
          </w:p>
        </w:tc>
      </w:tr>
      <w:tr w:rsidR="00EF5524" w:rsidRPr="00F17E93" w:rsidTr="00EF55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69 974,00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74 703,01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+4 729,01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+6,76</w:t>
            </w:r>
          </w:p>
        </w:tc>
      </w:tr>
      <w:tr w:rsidR="00EF5524" w:rsidRPr="00F17E93" w:rsidTr="00EF55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1 223,00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1 266,60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+43,60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+3,56</w:t>
            </w:r>
          </w:p>
        </w:tc>
      </w:tr>
      <w:tr w:rsidR="00EF5524" w:rsidRPr="00F17E93" w:rsidTr="00EF55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22 629,36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22 226,25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-403,11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-1,78</w:t>
            </w:r>
          </w:p>
        </w:tc>
      </w:tr>
      <w:tr w:rsidR="00EF5524" w:rsidRPr="00F17E93" w:rsidTr="00EF5524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16 510,95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25 999,61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+9 488,66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+57,47</w:t>
            </w:r>
          </w:p>
        </w:tc>
      </w:tr>
      <w:tr w:rsidR="00EF5524" w:rsidRPr="00F17E93" w:rsidTr="00EF55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530 994,73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581 159,27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+50 164,54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+9,45</w:t>
            </w:r>
          </w:p>
        </w:tc>
      </w:tr>
      <w:tr w:rsidR="00EF5524" w:rsidRPr="00F17E93" w:rsidTr="00EF5524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38 134,26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35 745,07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-2 389,19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-6,26</w:t>
            </w:r>
          </w:p>
        </w:tc>
      </w:tr>
      <w:tr w:rsidR="00EF5524" w:rsidRPr="00F17E93" w:rsidTr="00EF55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9 317,93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10 039,88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+721,95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+7,75</w:t>
            </w:r>
          </w:p>
        </w:tc>
      </w:tr>
      <w:tr w:rsidR="00EF5524" w:rsidRPr="00F17E93" w:rsidTr="00EF55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969,90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930,00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-39,90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-4,11</w:t>
            </w:r>
          </w:p>
        </w:tc>
      </w:tr>
      <w:tr w:rsidR="00EF5524" w:rsidRPr="00F17E93" w:rsidTr="00EF55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1 200,00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0,00</w:t>
            </w:r>
          </w:p>
        </w:tc>
      </w:tr>
      <w:tr w:rsidR="00EF5524" w:rsidRPr="00F17E93" w:rsidTr="00EF5524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9B1899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1300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123,37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-123,37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-100,00</w:t>
            </w:r>
          </w:p>
        </w:tc>
      </w:tr>
      <w:tr w:rsidR="00EF5524" w:rsidRPr="00F17E93" w:rsidTr="00EF552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524" w:rsidRPr="001D47F1" w:rsidRDefault="00AB68E6" w:rsidP="00F02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sz w:val="22"/>
                <w:szCs w:val="22"/>
              </w:rPr>
            </w:pPr>
            <w:r w:rsidRPr="001D47F1">
              <w:rPr>
                <w:rFonts w:eastAsia="WenQuanYi Micro Hei"/>
                <w:sz w:val="22"/>
                <w:szCs w:val="22"/>
              </w:rPr>
              <w:t>21 186,00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20 840,79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</w:p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-345,21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sz w:val="22"/>
                <w:szCs w:val="22"/>
              </w:rPr>
            </w:pPr>
            <w:r w:rsidRPr="001D47F1">
              <w:rPr>
                <w:sz w:val="22"/>
                <w:szCs w:val="22"/>
              </w:rPr>
              <w:t>-1,63</w:t>
            </w:r>
          </w:p>
        </w:tc>
      </w:tr>
      <w:tr w:rsidR="00EF5524" w:rsidRPr="00F17E93" w:rsidTr="00EF552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24" w:rsidRPr="001D47F1" w:rsidRDefault="00EF5524" w:rsidP="00F0241C">
            <w:pPr>
              <w:rPr>
                <w:b/>
                <w:sz w:val="22"/>
                <w:szCs w:val="22"/>
              </w:rPr>
            </w:pPr>
            <w:r w:rsidRPr="001D47F1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 w:rsidRPr="001D47F1">
              <w:rPr>
                <w:rFonts w:eastAsia="WenQuanYi Micro Hei"/>
                <w:b/>
                <w:sz w:val="22"/>
                <w:szCs w:val="22"/>
              </w:rPr>
              <w:t>712 263,50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b/>
                <w:sz w:val="22"/>
                <w:szCs w:val="22"/>
              </w:rPr>
            </w:pPr>
            <w:r w:rsidRPr="001D47F1">
              <w:rPr>
                <w:b/>
                <w:sz w:val="22"/>
                <w:szCs w:val="22"/>
              </w:rPr>
              <w:t>774 110,48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24" w:rsidRPr="001D47F1" w:rsidRDefault="00EF5524" w:rsidP="00F0241C">
            <w:pPr>
              <w:rPr>
                <w:b/>
                <w:sz w:val="22"/>
                <w:szCs w:val="22"/>
              </w:rPr>
            </w:pPr>
            <w:r w:rsidRPr="001D47F1">
              <w:rPr>
                <w:b/>
                <w:sz w:val="22"/>
                <w:szCs w:val="22"/>
              </w:rPr>
              <w:t>+61 846,98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24" w:rsidRPr="001D47F1" w:rsidRDefault="00EF5524" w:rsidP="00F0241C">
            <w:pPr>
              <w:rPr>
                <w:b/>
                <w:sz w:val="22"/>
                <w:szCs w:val="22"/>
              </w:rPr>
            </w:pPr>
            <w:r w:rsidRPr="001D47F1">
              <w:rPr>
                <w:b/>
                <w:sz w:val="22"/>
                <w:szCs w:val="22"/>
              </w:rPr>
              <w:t>+8,68</w:t>
            </w:r>
          </w:p>
        </w:tc>
      </w:tr>
    </w:tbl>
    <w:p w:rsidR="005A745B" w:rsidRPr="00071106" w:rsidRDefault="005A745B" w:rsidP="00C7437E">
      <w:pPr>
        <w:rPr>
          <w:sz w:val="26"/>
          <w:szCs w:val="26"/>
          <w:highlight w:val="yellow"/>
        </w:rPr>
      </w:pPr>
    </w:p>
    <w:p w:rsidR="0054389A" w:rsidRPr="00954B58" w:rsidRDefault="0054389A" w:rsidP="0054389A">
      <w:pPr>
        <w:ind w:firstLine="720"/>
        <w:jc w:val="both"/>
        <w:rPr>
          <w:sz w:val="26"/>
          <w:szCs w:val="26"/>
        </w:rPr>
      </w:pPr>
      <w:r w:rsidRPr="00954B58">
        <w:rPr>
          <w:sz w:val="26"/>
          <w:szCs w:val="26"/>
        </w:rPr>
        <w:t xml:space="preserve">По </w:t>
      </w:r>
      <w:r w:rsidRPr="0054389A">
        <w:rPr>
          <w:b/>
          <w:sz w:val="26"/>
          <w:szCs w:val="26"/>
        </w:rPr>
        <w:t xml:space="preserve">разделу 0100 </w:t>
      </w:r>
      <w:r w:rsidRPr="00143178">
        <w:rPr>
          <w:b/>
          <w:sz w:val="26"/>
          <w:szCs w:val="26"/>
        </w:rPr>
        <w:t>«Общегосударственные вопросы»</w:t>
      </w:r>
      <w:r w:rsidRPr="00954B58">
        <w:rPr>
          <w:sz w:val="26"/>
          <w:szCs w:val="26"/>
        </w:rPr>
        <w:t xml:space="preserve"> при плане 77 381,18 тыс. руб</w:t>
      </w:r>
      <w:r>
        <w:rPr>
          <w:sz w:val="26"/>
          <w:szCs w:val="26"/>
        </w:rPr>
        <w:t>.</w:t>
      </w:r>
      <w:r w:rsidRPr="00954B58">
        <w:rPr>
          <w:sz w:val="26"/>
          <w:szCs w:val="26"/>
        </w:rPr>
        <w:t>, исполнено 74 703,01 тыс. руб</w:t>
      </w:r>
      <w:r>
        <w:rPr>
          <w:sz w:val="26"/>
          <w:szCs w:val="26"/>
        </w:rPr>
        <w:t>.</w:t>
      </w:r>
      <w:r w:rsidRPr="00954B58">
        <w:rPr>
          <w:sz w:val="26"/>
          <w:szCs w:val="26"/>
        </w:rPr>
        <w:t>, что составляет 96,54%, в том числе:</w:t>
      </w:r>
    </w:p>
    <w:p w:rsidR="0054389A" w:rsidRPr="007900E8" w:rsidRDefault="0054389A" w:rsidP="0054389A">
      <w:pPr>
        <w:ind w:firstLine="720"/>
        <w:jc w:val="both"/>
        <w:rPr>
          <w:sz w:val="26"/>
          <w:szCs w:val="26"/>
        </w:rPr>
      </w:pPr>
      <w:r w:rsidRPr="007900E8">
        <w:rPr>
          <w:sz w:val="26"/>
          <w:szCs w:val="26"/>
        </w:rPr>
        <w:t xml:space="preserve">1) за счет местных бюджетов при плане 72 144,01 тыс. руб. направлено средств в сумме 69 494,36 тыс. руб., что составляет 96,33%. </w:t>
      </w:r>
    </w:p>
    <w:p w:rsidR="0054389A" w:rsidRPr="00B82910" w:rsidRDefault="0054389A" w:rsidP="0054389A">
      <w:pPr>
        <w:jc w:val="both"/>
        <w:rPr>
          <w:sz w:val="26"/>
          <w:szCs w:val="26"/>
        </w:rPr>
      </w:pPr>
      <w:r w:rsidRPr="00B82910">
        <w:rPr>
          <w:sz w:val="26"/>
          <w:szCs w:val="26"/>
        </w:rPr>
        <w:tab/>
        <w:t xml:space="preserve">В соответствии со ст. 136 БК РФ постановлением Администрации Приморского края от 18.12.2017 года №525-па «О нормативах формирования расходов на содержание органов местного самоуправления городских округов и муниципальных районов Приморского края на 2018 год» бюджету Черниговского района установлен норматив в размере 24,35%. </w:t>
      </w:r>
    </w:p>
    <w:p w:rsidR="0054389A" w:rsidRDefault="0054389A" w:rsidP="0054389A">
      <w:pPr>
        <w:ind w:firstLine="709"/>
        <w:jc w:val="both"/>
        <w:rPr>
          <w:sz w:val="26"/>
          <w:szCs w:val="26"/>
        </w:rPr>
      </w:pPr>
      <w:r w:rsidRPr="00B82910">
        <w:rPr>
          <w:sz w:val="26"/>
          <w:szCs w:val="26"/>
        </w:rPr>
        <w:t>Фактически по результатам исполнения бюджета Черниговского района за 2018 год расходы на содержание органов местного самоуправления муниципального района сложились в сумме 46 818,96 тыс. руб</w:t>
      </w:r>
      <w:r>
        <w:rPr>
          <w:sz w:val="26"/>
          <w:szCs w:val="26"/>
        </w:rPr>
        <w:t>.</w:t>
      </w:r>
      <w:r w:rsidRPr="00B82910">
        <w:rPr>
          <w:sz w:val="26"/>
          <w:szCs w:val="26"/>
        </w:rPr>
        <w:t xml:space="preserve">, что составляет 15,54% от общего объема налоговых и неналоговых доходов районного бюджета. </w:t>
      </w:r>
    </w:p>
    <w:p w:rsidR="0054389A" w:rsidRPr="00B82910" w:rsidRDefault="0054389A" w:rsidP="0054389A">
      <w:pPr>
        <w:ind w:firstLine="709"/>
        <w:jc w:val="both"/>
        <w:rPr>
          <w:sz w:val="26"/>
          <w:szCs w:val="26"/>
        </w:rPr>
      </w:pPr>
    </w:p>
    <w:p w:rsidR="0054389A" w:rsidRPr="00D227EF" w:rsidRDefault="0054389A" w:rsidP="0054389A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632B74">
        <w:rPr>
          <w:color w:val="auto"/>
          <w:sz w:val="26"/>
          <w:szCs w:val="26"/>
        </w:rPr>
        <w:t xml:space="preserve">          </w:t>
      </w:r>
      <w:r w:rsidRPr="00D227EF">
        <w:rPr>
          <w:color w:val="auto"/>
          <w:sz w:val="26"/>
          <w:szCs w:val="26"/>
        </w:rPr>
        <w:t>По подразделу 0102 «Функционирование высшего должностного лица муниципального образования» отражены расходы на функционирование главы Черниговского муниципального образования. При плане 2 149,93 тыс. руб. исполнение составило 2 149,88 тыс. руб., или 99,99%.</w:t>
      </w:r>
    </w:p>
    <w:p w:rsidR="0054389A" w:rsidRPr="00D227EF" w:rsidRDefault="0054389A" w:rsidP="0054389A">
      <w:pPr>
        <w:pStyle w:val="af"/>
        <w:spacing w:before="0" w:after="0"/>
        <w:jc w:val="both"/>
        <w:rPr>
          <w:color w:val="auto"/>
          <w:sz w:val="26"/>
          <w:szCs w:val="26"/>
          <w:highlight w:val="yellow"/>
        </w:rPr>
      </w:pPr>
      <w:r w:rsidRPr="00D227EF">
        <w:rPr>
          <w:color w:val="auto"/>
          <w:sz w:val="26"/>
          <w:szCs w:val="26"/>
          <w:highlight w:val="yellow"/>
        </w:rPr>
        <w:t xml:space="preserve">           </w:t>
      </w:r>
    </w:p>
    <w:p w:rsidR="0054389A" w:rsidRPr="00D227EF" w:rsidRDefault="0054389A" w:rsidP="0054389A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D227EF">
        <w:rPr>
          <w:color w:val="auto"/>
          <w:sz w:val="26"/>
          <w:szCs w:val="26"/>
        </w:rPr>
        <w:t xml:space="preserve">          По подразделу 0103 «Функционирование представительных органов муниципального образования» представлены расходы Думы Черниговского района. При плане 3 343,01 тыс. руб. исполнено 3 265,90 тыс. руб., или 97,69% (в связи с отсутствием средств денежное поощрение выплачено в сумме ниже запланированного).</w:t>
      </w:r>
    </w:p>
    <w:p w:rsidR="0054389A" w:rsidRPr="00D227EF" w:rsidRDefault="0054389A" w:rsidP="0054389A">
      <w:pPr>
        <w:pStyle w:val="af"/>
        <w:spacing w:before="0" w:after="0"/>
        <w:jc w:val="both"/>
        <w:rPr>
          <w:color w:val="auto"/>
          <w:sz w:val="26"/>
          <w:szCs w:val="26"/>
          <w:highlight w:val="yellow"/>
        </w:rPr>
      </w:pPr>
      <w:r w:rsidRPr="00D227EF">
        <w:rPr>
          <w:color w:val="auto"/>
          <w:sz w:val="26"/>
          <w:szCs w:val="26"/>
          <w:highlight w:val="yellow"/>
        </w:rPr>
        <w:t xml:space="preserve">           </w:t>
      </w:r>
    </w:p>
    <w:p w:rsidR="0054389A" w:rsidRPr="00D227EF" w:rsidRDefault="0054389A" w:rsidP="0054389A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D227EF">
        <w:rPr>
          <w:color w:val="auto"/>
          <w:sz w:val="26"/>
          <w:szCs w:val="26"/>
        </w:rPr>
        <w:t xml:space="preserve">           По подразделу 0104 «Функционирование местных администраций» отражены расходы на функционирование Администрации Черниговского района. Исполнение составило 95,30%, при плане 30 307,17 тыс. руб. исполнено 28 881,99 тыс. руб.</w:t>
      </w:r>
      <w:r w:rsidRPr="00D227EF">
        <w:rPr>
          <w:sz w:val="26"/>
          <w:szCs w:val="26"/>
        </w:rPr>
        <w:t xml:space="preserve"> Э</w:t>
      </w:r>
      <w:r w:rsidRPr="00D227EF">
        <w:rPr>
          <w:color w:val="auto"/>
          <w:sz w:val="26"/>
          <w:szCs w:val="26"/>
        </w:rPr>
        <w:t>кономия командировочных расходов, фонда оплаты труда, страховых взносов, проведения закупочных процедур, по уплате имущественных налогов.</w:t>
      </w:r>
    </w:p>
    <w:p w:rsidR="0054389A" w:rsidRPr="00D227EF" w:rsidRDefault="0054389A" w:rsidP="0054389A">
      <w:pPr>
        <w:pStyle w:val="af"/>
        <w:spacing w:before="0" w:after="0"/>
        <w:jc w:val="both"/>
        <w:rPr>
          <w:color w:val="auto"/>
          <w:sz w:val="26"/>
          <w:szCs w:val="26"/>
          <w:highlight w:val="yellow"/>
        </w:rPr>
      </w:pPr>
    </w:p>
    <w:p w:rsidR="0054389A" w:rsidRPr="00D227EF" w:rsidRDefault="0054389A" w:rsidP="0054389A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D227EF">
        <w:rPr>
          <w:color w:val="auto"/>
          <w:sz w:val="26"/>
          <w:szCs w:val="26"/>
        </w:rPr>
        <w:t xml:space="preserve">           По подразделу 0105 «Судебная система» отражены расходы по составлению списков кандидатов в присяжные заседатели.  При плане 421,25 тыс. руб. исполнение составило 392,73 тыс. руб. Неисполнение произошло в связи с отсутствием потребности в средствах. Изменения и дополнения в списки не вносились. Остатки возвращены в бюджет.</w:t>
      </w:r>
    </w:p>
    <w:p w:rsidR="0054389A" w:rsidRPr="00B40E4D" w:rsidRDefault="0054389A" w:rsidP="0054389A">
      <w:pPr>
        <w:pStyle w:val="af"/>
        <w:spacing w:before="0" w:after="0"/>
        <w:jc w:val="both"/>
        <w:rPr>
          <w:color w:val="auto"/>
          <w:sz w:val="25"/>
          <w:szCs w:val="25"/>
          <w:highlight w:val="yellow"/>
        </w:rPr>
      </w:pPr>
    </w:p>
    <w:p w:rsidR="0054389A" w:rsidRPr="00786F88" w:rsidRDefault="0054389A" w:rsidP="0054389A">
      <w:pPr>
        <w:pStyle w:val="af"/>
        <w:spacing w:before="0" w:after="0"/>
        <w:jc w:val="both"/>
        <w:rPr>
          <w:color w:val="auto"/>
          <w:sz w:val="25"/>
          <w:szCs w:val="25"/>
        </w:rPr>
      </w:pPr>
      <w:r w:rsidRPr="00786F88">
        <w:rPr>
          <w:color w:val="auto"/>
          <w:sz w:val="25"/>
          <w:szCs w:val="25"/>
        </w:rPr>
        <w:t xml:space="preserve">          По подразделу 0106 </w:t>
      </w:r>
      <w:r w:rsidRPr="00780826">
        <w:rPr>
          <w:color w:val="auto"/>
          <w:sz w:val="25"/>
          <w:szCs w:val="25"/>
        </w:rPr>
        <w:t xml:space="preserve">«Обеспечение деятельности финансового органов и органов финансового надзора» </w:t>
      </w:r>
      <w:r w:rsidRPr="00786F88">
        <w:rPr>
          <w:color w:val="auto"/>
          <w:sz w:val="25"/>
          <w:szCs w:val="25"/>
        </w:rPr>
        <w:t>отражены расходы на функционирование</w:t>
      </w:r>
      <w:r w:rsidRPr="00786F88">
        <w:t xml:space="preserve"> </w:t>
      </w:r>
      <w:r w:rsidRPr="00786F88">
        <w:rPr>
          <w:color w:val="auto"/>
          <w:sz w:val="25"/>
          <w:szCs w:val="25"/>
        </w:rPr>
        <w:t xml:space="preserve">Контрольно-счетной </w:t>
      </w:r>
      <w:r w:rsidRPr="00786F88">
        <w:rPr>
          <w:color w:val="auto"/>
          <w:sz w:val="25"/>
          <w:szCs w:val="25"/>
        </w:rPr>
        <w:lastRenderedPageBreak/>
        <w:t>комиссии, финансового управления Администрации Черниговского района и отдела внутреннего муниципального контроля. При плане 9 870,028 тыс. руб</w:t>
      </w:r>
      <w:r>
        <w:rPr>
          <w:color w:val="auto"/>
          <w:sz w:val="25"/>
          <w:szCs w:val="25"/>
        </w:rPr>
        <w:t xml:space="preserve">. </w:t>
      </w:r>
      <w:r w:rsidRPr="00786F88">
        <w:rPr>
          <w:color w:val="auto"/>
          <w:sz w:val="25"/>
          <w:szCs w:val="25"/>
        </w:rPr>
        <w:t>исполнение составило 9 732,25 тыс. руб</w:t>
      </w:r>
      <w:r>
        <w:rPr>
          <w:color w:val="auto"/>
          <w:sz w:val="25"/>
          <w:szCs w:val="25"/>
        </w:rPr>
        <w:t xml:space="preserve">. </w:t>
      </w:r>
      <w:r w:rsidRPr="00786F88">
        <w:rPr>
          <w:color w:val="auto"/>
          <w:sz w:val="25"/>
          <w:szCs w:val="25"/>
        </w:rPr>
        <w:t>(98,60%). Экономия фонда оплаты труда, страховых взносов, проведения закупочных процедур.</w:t>
      </w:r>
    </w:p>
    <w:p w:rsidR="0054389A" w:rsidRPr="00B40E4D" w:rsidRDefault="0054389A" w:rsidP="0054389A">
      <w:pPr>
        <w:pStyle w:val="af"/>
        <w:spacing w:before="0" w:after="0"/>
        <w:jc w:val="both"/>
        <w:rPr>
          <w:color w:val="auto"/>
          <w:sz w:val="25"/>
          <w:szCs w:val="25"/>
          <w:highlight w:val="yellow"/>
        </w:rPr>
      </w:pPr>
    </w:p>
    <w:p w:rsidR="0054389A" w:rsidRPr="009F6F90" w:rsidRDefault="0054389A" w:rsidP="0054389A">
      <w:pPr>
        <w:pStyle w:val="af"/>
        <w:spacing w:before="0" w:after="0"/>
        <w:ind w:firstLine="709"/>
        <w:jc w:val="both"/>
        <w:rPr>
          <w:sz w:val="26"/>
          <w:szCs w:val="26"/>
        </w:rPr>
      </w:pPr>
      <w:r w:rsidRPr="009F6F90">
        <w:rPr>
          <w:color w:val="auto"/>
          <w:sz w:val="26"/>
          <w:szCs w:val="26"/>
        </w:rPr>
        <w:t>По подразделу 0113 «Другие общегосударственные расходы» в составе расходов бюджета Черниговского района отражены расходы на обеспечение деятельности муниципальных учреждений; расходы, направленные на реализацию государственной политики в области приватизации и управления муниципальной собственностью; расходы, связанные с исполнением решений, принятых судебными органами; мероприятия в рамках муниципальных программ по патриотическому воспитанию граждан Черниговского муниципального района, противодействию коррупции, профилактике экстремизма, терроризма и борьбе с преступностью; мероприятия по созданию многофункционального центра предоставления государственных и муниципальных услуг. При плане 31 289,54 тыс. руб. исполнено 30 280,26 тыс. руб., или 96,77%. Экономия по данному подразделу образовалась за счет фактических показателей приборов учета тепловой, электрической энергии, а также по фонду оплаты труда, страховым взносам, проведению закупочных процедур, уплате налогов, сборов.</w:t>
      </w:r>
    </w:p>
    <w:p w:rsidR="0054389A" w:rsidRPr="009F6F90" w:rsidRDefault="0054389A" w:rsidP="0054389A">
      <w:pPr>
        <w:pStyle w:val="af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9F6F90">
        <w:rPr>
          <w:color w:val="auto"/>
          <w:sz w:val="26"/>
          <w:szCs w:val="26"/>
        </w:rPr>
        <w:t xml:space="preserve">На районном уровне функционирует Муниципальное казенное учреждение «Хозяйственное управление Администрации Черниговского района», осуществляющее хозяйственное обеспечение деятельности Администрации Черниговского района. В 2018 году при плане 14 422,93 тыс. руб., расходы составили 13 758,33 тыс. руб. (95,39%). </w:t>
      </w:r>
    </w:p>
    <w:p w:rsidR="00317524" w:rsidRPr="009F6F90" w:rsidRDefault="00317524" w:rsidP="00317524">
      <w:pPr>
        <w:ind w:firstLine="720"/>
        <w:jc w:val="both"/>
        <w:rPr>
          <w:sz w:val="26"/>
          <w:szCs w:val="26"/>
        </w:rPr>
      </w:pPr>
      <w:r w:rsidRPr="009F6F90">
        <w:rPr>
          <w:sz w:val="26"/>
          <w:szCs w:val="26"/>
        </w:rPr>
        <w:t xml:space="preserve">Кроме того, </w:t>
      </w:r>
      <w:r w:rsidRPr="009F6F90">
        <w:rPr>
          <w:i/>
          <w:sz w:val="26"/>
          <w:szCs w:val="26"/>
        </w:rPr>
        <w:t>на условиях софинансирования</w:t>
      </w:r>
      <w:r w:rsidRPr="009F6F90">
        <w:rPr>
          <w:sz w:val="26"/>
          <w:szCs w:val="26"/>
        </w:rPr>
        <w:t xml:space="preserve"> с краевым бюджетом отражены расходы на обеспечение деятельности бюджетного учреждения «Многофункциональный центр предоставления государственных и муниципальных услуг» Черниговского муниципального района (далее -МФЦ), всего в сумме 11 062,35 тыс. рублей, что составляет 100% плана, в том числе:</w:t>
      </w:r>
    </w:p>
    <w:p w:rsidR="00317524" w:rsidRPr="009F6F90" w:rsidRDefault="00317524" w:rsidP="00317524">
      <w:pPr>
        <w:ind w:firstLine="720"/>
        <w:jc w:val="both"/>
        <w:rPr>
          <w:sz w:val="26"/>
          <w:szCs w:val="26"/>
        </w:rPr>
      </w:pPr>
      <w:r w:rsidRPr="009F6F90">
        <w:rPr>
          <w:sz w:val="26"/>
          <w:szCs w:val="26"/>
        </w:rPr>
        <w:t xml:space="preserve"> - за счет краевого бюджета – 7 190,53 тыс. рублей, из местного бюджета -  3 871,82 тыс. рублей. Уровень софинансирования составил 35%.</w:t>
      </w:r>
    </w:p>
    <w:p w:rsidR="0054389A" w:rsidRPr="009F6F90" w:rsidRDefault="0054389A" w:rsidP="005F4C0A">
      <w:pPr>
        <w:ind w:firstLine="720"/>
        <w:jc w:val="both"/>
        <w:rPr>
          <w:sz w:val="26"/>
          <w:szCs w:val="26"/>
          <w:highlight w:val="yellow"/>
        </w:rPr>
      </w:pPr>
    </w:p>
    <w:p w:rsidR="00BB7437" w:rsidRPr="009F6F90" w:rsidRDefault="00BB7437" w:rsidP="00BB7437">
      <w:pPr>
        <w:ind w:firstLine="720"/>
        <w:jc w:val="both"/>
        <w:rPr>
          <w:sz w:val="26"/>
          <w:szCs w:val="26"/>
        </w:rPr>
      </w:pPr>
      <w:r w:rsidRPr="009F6F90">
        <w:rPr>
          <w:sz w:val="26"/>
          <w:szCs w:val="26"/>
        </w:rPr>
        <w:t>2) за счет субвенций при плане 5 237,17 тыс. руб. исполнено 5 208,65 тыс. рублей, что составляет 99,45%, из них:</w:t>
      </w:r>
    </w:p>
    <w:p w:rsidR="00BB7437" w:rsidRPr="009F6F90" w:rsidRDefault="00BB7437" w:rsidP="00BB7437">
      <w:pPr>
        <w:ind w:firstLine="720"/>
        <w:jc w:val="both"/>
        <w:rPr>
          <w:sz w:val="26"/>
          <w:szCs w:val="26"/>
        </w:rPr>
      </w:pPr>
      <w:r w:rsidRPr="009F6F90">
        <w:rPr>
          <w:sz w:val="26"/>
          <w:szCs w:val="26"/>
        </w:rPr>
        <w:t>- на государственную регистрацию актов гражданского состояния – 2 436,60 тыс. руб., средства освоены в полном объеме;</w:t>
      </w:r>
    </w:p>
    <w:p w:rsidR="00BB7437" w:rsidRPr="009F6F90" w:rsidRDefault="00BB7437" w:rsidP="00BB7437">
      <w:pPr>
        <w:pStyle w:val="210"/>
        <w:spacing w:after="0" w:line="240" w:lineRule="auto"/>
        <w:ind w:left="0" w:firstLine="578"/>
        <w:jc w:val="both"/>
        <w:rPr>
          <w:sz w:val="26"/>
          <w:szCs w:val="26"/>
        </w:rPr>
      </w:pPr>
      <w:r w:rsidRPr="009F6F90">
        <w:rPr>
          <w:sz w:val="26"/>
          <w:szCs w:val="26"/>
        </w:rPr>
        <w:t>- на составление (изменение) списков кандидатов в присяжные заседатели при плане 421,25 тыс. руб. исполнено 392,73 тыс. руб., что составило 93,23%. Исполнение сформировалось по фактической потребности в целевых средствах.</w:t>
      </w:r>
    </w:p>
    <w:p w:rsidR="00BB7437" w:rsidRPr="009F6F90" w:rsidRDefault="00BB7437" w:rsidP="00BB7437">
      <w:pPr>
        <w:ind w:firstLine="720"/>
        <w:jc w:val="both"/>
        <w:rPr>
          <w:sz w:val="26"/>
          <w:szCs w:val="26"/>
        </w:rPr>
      </w:pPr>
      <w:r w:rsidRPr="009F6F90">
        <w:rPr>
          <w:sz w:val="26"/>
          <w:szCs w:val="26"/>
        </w:rPr>
        <w:t>- на обеспечение деятельности комиссии по делам несовершеннолетних и защите их прав – 1 090,06 тыс. руб., средства освоены в полном объеме;</w:t>
      </w:r>
    </w:p>
    <w:p w:rsidR="00BB7437" w:rsidRPr="009F6F90" w:rsidRDefault="00BB7437" w:rsidP="00BB7437">
      <w:pPr>
        <w:ind w:firstLine="720"/>
        <w:jc w:val="both"/>
        <w:rPr>
          <w:sz w:val="26"/>
          <w:szCs w:val="26"/>
        </w:rPr>
      </w:pPr>
      <w:r w:rsidRPr="009F6F90">
        <w:rPr>
          <w:sz w:val="26"/>
          <w:szCs w:val="26"/>
        </w:rPr>
        <w:t>- на выполнение полномочий по государственному управлению охраной труда – 582,29 тыс. руб., средства освоены в полном объеме;</w:t>
      </w:r>
    </w:p>
    <w:p w:rsidR="00BB7437" w:rsidRPr="009F6F90" w:rsidRDefault="00BB7437" w:rsidP="00BB7437">
      <w:pPr>
        <w:ind w:firstLine="720"/>
        <w:jc w:val="both"/>
        <w:rPr>
          <w:sz w:val="26"/>
          <w:szCs w:val="26"/>
        </w:rPr>
      </w:pPr>
      <w:r w:rsidRPr="009F6F90">
        <w:rPr>
          <w:sz w:val="26"/>
          <w:szCs w:val="26"/>
        </w:rPr>
        <w:t>- на создание административных комиссий – 706,97 тыс. руб., средства освоены в полном объеме.</w:t>
      </w:r>
    </w:p>
    <w:p w:rsidR="0054389A" w:rsidRDefault="0054389A" w:rsidP="005F4C0A">
      <w:pPr>
        <w:ind w:firstLine="720"/>
        <w:jc w:val="both"/>
        <w:rPr>
          <w:sz w:val="26"/>
          <w:szCs w:val="26"/>
          <w:highlight w:val="yellow"/>
        </w:rPr>
      </w:pPr>
    </w:p>
    <w:p w:rsidR="00143178" w:rsidRPr="00F15B1E" w:rsidRDefault="00143178" w:rsidP="00F15B1E">
      <w:pPr>
        <w:pStyle w:val="afc"/>
        <w:jc w:val="both"/>
        <w:rPr>
          <w:sz w:val="26"/>
          <w:szCs w:val="26"/>
        </w:rPr>
      </w:pPr>
      <w:r>
        <w:t xml:space="preserve">           </w:t>
      </w:r>
      <w:r w:rsidRPr="00F15B1E">
        <w:rPr>
          <w:sz w:val="26"/>
          <w:szCs w:val="26"/>
        </w:rPr>
        <w:t xml:space="preserve">По </w:t>
      </w:r>
      <w:r w:rsidRPr="00595479">
        <w:rPr>
          <w:b/>
          <w:sz w:val="26"/>
          <w:szCs w:val="26"/>
        </w:rPr>
        <w:t>разделу</w:t>
      </w:r>
      <w:r w:rsidRPr="00F15B1E">
        <w:rPr>
          <w:sz w:val="26"/>
          <w:szCs w:val="26"/>
        </w:rPr>
        <w:t xml:space="preserve"> </w:t>
      </w:r>
      <w:r w:rsidRPr="00F15B1E">
        <w:rPr>
          <w:b/>
          <w:sz w:val="26"/>
          <w:szCs w:val="26"/>
        </w:rPr>
        <w:t>0200 «Национальная оборона»</w:t>
      </w:r>
      <w:r w:rsidRPr="00F15B1E">
        <w:rPr>
          <w:sz w:val="26"/>
          <w:szCs w:val="26"/>
        </w:rPr>
        <w:t xml:space="preserve"> </w:t>
      </w:r>
      <w:r w:rsidR="00F15B1E">
        <w:rPr>
          <w:sz w:val="26"/>
          <w:szCs w:val="26"/>
        </w:rPr>
        <w:t>(</w:t>
      </w:r>
      <w:r w:rsidRPr="00F15B1E">
        <w:rPr>
          <w:sz w:val="26"/>
          <w:szCs w:val="26"/>
        </w:rPr>
        <w:t>подразд</w:t>
      </w:r>
      <w:r w:rsidR="00F15B1E">
        <w:rPr>
          <w:sz w:val="26"/>
          <w:szCs w:val="26"/>
        </w:rPr>
        <w:t>ел</w:t>
      </w:r>
      <w:r w:rsidRPr="00F15B1E">
        <w:rPr>
          <w:sz w:val="26"/>
          <w:szCs w:val="26"/>
        </w:rPr>
        <w:t xml:space="preserve"> 0203 «Мобилизационная и вневойсковая подготовка»</w:t>
      </w:r>
      <w:r w:rsidR="00F15B1E">
        <w:rPr>
          <w:sz w:val="26"/>
          <w:szCs w:val="26"/>
        </w:rPr>
        <w:t>)</w:t>
      </w:r>
      <w:r w:rsidRPr="00F15B1E">
        <w:rPr>
          <w:sz w:val="26"/>
          <w:szCs w:val="26"/>
        </w:rPr>
        <w:t xml:space="preserve"> отражены расходы поселений, входящих в состав Черниговского района, на территориях которых отсутствуют военные комиссариаты, на осуществление федеральных полномочий на осуществление первичного воинского учета при нормативной численности 6 </w:t>
      </w:r>
      <w:r w:rsidRPr="00F15B1E">
        <w:rPr>
          <w:sz w:val="26"/>
          <w:szCs w:val="26"/>
        </w:rPr>
        <w:lastRenderedPageBreak/>
        <w:t xml:space="preserve">человек, в том числе на 1 ставку – 4 чел. на 0,5 ставки по совместительству – 2 чел. </w:t>
      </w:r>
      <w:r w:rsidR="00F15B1E">
        <w:rPr>
          <w:sz w:val="26"/>
          <w:szCs w:val="26"/>
        </w:rPr>
        <w:t>И</w:t>
      </w:r>
      <w:r w:rsidR="00F15B1E" w:rsidRPr="00F15B1E">
        <w:rPr>
          <w:sz w:val="26"/>
          <w:szCs w:val="26"/>
        </w:rPr>
        <w:t>сполнение при плане 1 266,60 тыс. руб. состав</w:t>
      </w:r>
      <w:r w:rsidR="00F15B1E">
        <w:rPr>
          <w:sz w:val="26"/>
          <w:szCs w:val="26"/>
        </w:rPr>
        <w:t>ило</w:t>
      </w:r>
      <w:r w:rsidR="00F15B1E" w:rsidRPr="00F15B1E">
        <w:rPr>
          <w:sz w:val="26"/>
          <w:szCs w:val="26"/>
        </w:rPr>
        <w:t xml:space="preserve"> 100%.</w:t>
      </w:r>
    </w:p>
    <w:p w:rsidR="00AA5208" w:rsidRDefault="00AA5208" w:rsidP="005F4C0A">
      <w:pPr>
        <w:ind w:firstLine="720"/>
        <w:jc w:val="both"/>
        <w:rPr>
          <w:sz w:val="26"/>
          <w:szCs w:val="26"/>
          <w:highlight w:val="yellow"/>
        </w:rPr>
      </w:pPr>
    </w:p>
    <w:p w:rsidR="000E5C77" w:rsidRPr="009365B3" w:rsidRDefault="000E5C77" w:rsidP="000E5C7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365B3">
        <w:rPr>
          <w:sz w:val="26"/>
          <w:szCs w:val="26"/>
        </w:rPr>
        <w:t xml:space="preserve">Структура исполнения расходов </w:t>
      </w:r>
      <w:r w:rsidRPr="000E5C77">
        <w:rPr>
          <w:b/>
          <w:sz w:val="26"/>
          <w:szCs w:val="26"/>
        </w:rPr>
        <w:t>раздела 0400 «Национальная экономика»</w:t>
      </w:r>
      <w:r>
        <w:rPr>
          <w:sz w:val="26"/>
          <w:szCs w:val="26"/>
        </w:rPr>
        <w:t xml:space="preserve"> </w:t>
      </w:r>
      <w:r w:rsidRPr="009365B3">
        <w:rPr>
          <w:sz w:val="26"/>
          <w:szCs w:val="26"/>
        </w:rPr>
        <w:t xml:space="preserve">представлена в таблице:     </w:t>
      </w:r>
    </w:p>
    <w:p w:rsidR="000E5C77" w:rsidRPr="009365B3" w:rsidRDefault="000E5C77" w:rsidP="000E5C77">
      <w:pPr>
        <w:widowControl w:val="0"/>
        <w:ind w:firstLine="851"/>
        <w:jc w:val="right"/>
        <w:rPr>
          <w:sz w:val="26"/>
          <w:szCs w:val="26"/>
        </w:rPr>
      </w:pPr>
      <w:proofErr w:type="spellStart"/>
      <w:r w:rsidRPr="009365B3">
        <w:rPr>
          <w:sz w:val="26"/>
          <w:szCs w:val="26"/>
        </w:rPr>
        <w:t>тыс.руб</w:t>
      </w:r>
      <w:proofErr w:type="spellEnd"/>
      <w:r w:rsidRPr="009365B3">
        <w:rPr>
          <w:sz w:val="26"/>
          <w:szCs w:val="26"/>
        </w:rPr>
        <w:t>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1"/>
        <w:gridCol w:w="3345"/>
        <w:gridCol w:w="1134"/>
        <w:gridCol w:w="992"/>
        <w:gridCol w:w="1134"/>
        <w:gridCol w:w="993"/>
        <w:gridCol w:w="1134"/>
      </w:tblGrid>
      <w:tr w:rsidR="000E5C77" w:rsidRPr="00B40E4D" w:rsidTr="000E5C77">
        <w:trPr>
          <w:trHeight w:val="7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C77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C77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C77">
              <w:rPr>
                <w:b/>
                <w:bCs/>
                <w:sz w:val="20"/>
                <w:szCs w:val="20"/>
                <w:lang w:eastAsia="ru-RU"/>
              </w:rPr>
              <w:t>Уточненный план, 2018г.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C77">
              <w:rPr>
                <w:b/>
                <w:bCs/>
                <w:sz w:val="20"/>
                <w:szCs w:val="20"/>
                <w:lang w:eastAsia="ru-RU"/>
              </w:rPr>
              <w:t>Удельный вес план,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C77">
              <w:rPr>
                <w:b/>
                <w:bCs/>
                <w:sz w:val="20"/>
                <w:szCs w:val="20"/>
                <w:lang w:eastAsia="ru-RU"/>
              </w:rPr>
              <w:t>Исполнение 2018г.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C77">
              <w:rPr>
                <w:b/>
                <w:bCs/>
                <w:sz w:val="20"/>
                <w:szCs w:val="20"/>
                <w:lang w:eastAsia="ru-RU"/>
              </w:rPr>
              <w:t xml:space="preserve">Исполнение/плану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E5C77">
              <w:rPr>
                <w:b/>
                <w:bCs/>
                <w:sz w:val="20"/>
                <w:szCs w:val="20"/>
                <w:lang w:eastAsia="ru-RU"/>
              </w:rPr>
              <w:t>Удельный вес, факт%</w:t>
            </w:r>
          </w:p>
        </w:tc>
      </w:tr>
      <w:tr w:rsidR="000E5C77" w:rsidRPr="00B40E4D" w:rsidTr="000E5C7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E5C77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77" w:rsidRPr="000E5C77" w:rsidRDefault="000E5C77" w:rsidP="00F024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E5C77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C77" w:rsidRPr="000E5C77" w:rsidRDefault="000E5C77" w:rsidP="00F0241C">
            <w:pPr>
              <w:jc w:val="center"/>
              <w:rPr>
                <w:b/>
                <w:sz w:val="22"/>
                <w:szCs w:val="22"/>
              </w:rPr>
            </w:pPr>
            <w:r w:rsidRPr="000E5C77">
              <w:rPr>
                <w:b/>
                <w:sz w:val="22"/>
                <w:szCs w:val="22"/>
              </w:rPr>
              <w:t>28 782,08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C77" w:rsidRPr="000E5C77" w:rsidRDefault="000E5C77" w:rsidP="00F0241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E5C77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C77" w:rsidRPr="000E5C77" w:rsidRDefault="000E5C77" w:rsidP="00F0241C">
            <w:pPr>
              <w:jc w:val="center"/>
              <w:rPr>
                <w:b/>
                <w:sz w:val="22"/>
                <w:szCs w:val="22"/>
              </w:rPr>
            </w:pPr>
            <w:r w:rsidRPr="000E5C77">
              <w:rPr>
                <w:b/>
                <w:sz w:val="22"/>
                <w:szCs w:val="22"/>
              </w:rPr>
              <w:t>22 226,25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C77" w:rsidRPr="000E5C77" w:rsidRDefault="000E5C77" w:rsidP="00F0241C">
            <w:pPr>
              <w:jc w:val="center"/>
              <w:rPr>
                <w:b/>
                <w:sz w:val="22"/>
                <w:szCs w:val="22"/>
              </w:rPr>
            </w:pPr>
            <w:r w:rsidRPr="000E5C77">
              <w:rPr>
                <w:b/>
                <w:sz w:val="22"/>
                <w:szCs w:val="22"/>
              </w:rPr>
              <w:t>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C77" w:rsidRPr="000E5C77" w:rsidRDefault="000E5C77" w:rsidP="00F0241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E5C77">
              <w:rPr>
                <w:b/>
                <w:sz w:val="22"/>
                <w:szCs w:val="22"/>
              </w:rPr>
              <w:t>100,00</w:t>
            </w:r>
          </w:p>
        </w:tc>
      </w:tr>
      <w:tr w:rsidR="000E5C77" w:rsidRPr="00B40E4D" w:rsidTr="000E5C7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77" w:rsidRPr="000E5C77" w:rsidRDefault="000E5C77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557,57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E5C77" w:rsidRPr="00B40E4D" w:rsidTr="000E5C7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0406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77" w:rsidRPr="000E5C77" w:rsidRDefault="000E5C77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2 388,05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2 388,05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10,74</w:t>
            </w:r>
          </w:p>
        </w:tc>
      </w:tr>
      <w:tr w:rsidR="000E5C77" w:rsidRPr="00B40E4D" w:rsidTr="000E5C7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77" w:rsidRPr="000E5C77" w:rsidRDefault="000E5C77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3 386,65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3 013,92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88,99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13,56</w:t>
            </w:r>
          </w:p>
        </w:tc>
      </w:tr>
      <w:tr w:rsidR="000E5C77" w:rsidRPr="00B40E4D" w:rsidTr="000E5C77">
        <w:trPr>
          <w:trHeight w:val="33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77" w:rsidRPr="000E5C77" w:rsidRDefault="000E5C77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21 593,97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75,02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16 267,26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73,20</w:t>
            </w:r>
          </w:p>
        </w:tc>
      </w:tr>
      <w:tr w:rsidR="000E5C77" w:rsidRPr="00B40E4D" w:rsidTr="000E5C7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77" w:rsidRPr="000E5C77" w:rsidRDefault="000E5C77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425,84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407,02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95,58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1,83</w:t>
            </w:r>
          </w:p>
        </w:tc>
      </w:tr>
      <w:tr w:rsidR="000E5C77" w:rsidRPr="00B40E4D" w:rsidTr="000E5C77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C77" w:rsidRPr="000E5C77" w:rsidRDefault="000E5C77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34,88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77" w:rsidRPr="000E5C77" w:rsidRDefault="000E5C77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5C77">
              <w:rPr>
                <w:sz w:val="22"/>
                <w:szCs w:val="22"/>
                <w:lang w:eastAsia="ru-RU"/>
              </w:rPr>
              <w:t>0,67</w:t>
            </w:r>
          </w:p>
        </w:tc>
      </w:tr>
    </w:tbl>
    <w:p w:rsidR="000E5C77" w:rsidRPr="00B40E4D" w:rsidRDefault="000E5C77" w:rsidP="000E5C77">
      <w:pPr>
        <w:ind w:firstLine="720"/>
        <w:jc w:val="both"/>
        <w:rPr>
          <w:sz w:val="25"/>
          <w:szCs w:val="25"/>
          <w:highlight w:val="yellow"/>
        </w:rPr>
      </w:pPr>
    </w:p>
    <w:p w:rsidR="000E5C77" w:rsidRDefault="000E5C77" w:rsidP="000E5C77">
      <w:pPr>
        <w:ind w:firstLine="720"/>
        <w:jc w:val="both"/>
        <w:rPr>
          <w:sz w:val="25"/>
          <w:szCs w:val="25"/>
        </w:rPr>
      </w:pPr>
      <w:r w:rsidRPr="00A000C1">
        <w:rPr>
          <w:sz w:val="25"/>
          <w:szCs w:val="25"/>
        </w:rPr>
        <w:t>В целом по разделу 0400 «Национальная экономика» при плане 28 782,08 тыс. руб</w:t>
      </w:r>
      <w:r w:rsidR="00595479">
        <w:rPr>
          <w:sz w:val="25"/>
          <w:szCs w:val="25"/>
        </w:rPr>
        <w:t>.</w:t>
      </w:r>
      <w:r w:rsidRPr="00A000C1">
        <w:rPr>
          <w:sz w:val="25"/>
          <w:szCs w:val="25"/>
        </w:rPr>
        <w:t>, исполнено 22 226,25 тыс. руб</w:t>
      </w:r>
      <w:r w:rsidR="00595479">
        <w:rPr>
          <w:sz w:val="25"/>
          <w:szCs w:val="25"/>
        </w:rPr>
        <w:t>.</w:t>
      </w:r>
      <w:r w:rsidRPr="00A000C1">
        <w:rPr>
          <w:sz w:val="25"/>
          <w:szCs w:val="25"/>
        </w:rPr>
        <w:t>, что составляет 77,22%.</w:t>
      </w:r>
    </w:p>
    <w:p w:rsidR="004A0AC7" w:rsidRPr="00A000C1" w:rsidRDefault="004A0AC7" w:rsidP="000E5C77">
      <w:pPr>
        <w:ind w:firstLine="720"/>
        <w:jc w:val="both"/>
        <w:rPr>
          <w:sz w:val="25"/>
          <w:szCs w:val="25"/>
        </w:rPr>
      </w:pPr>
    </w:p>
    <w:p w:rsidR="000E5C77" w:rsidRPr="00A000C1" w:rsidRDefault="000E5C77" w:rsidP="000E5C77">
      <w:pPr>
        <w:ind w:firstLine="720"/>
        <w:jc w:val="both"/>
        <w:rPr>
          <w:sz w:val="25"/>
          <w:szCs w:val="25"/>
        </w:rPr>
      </w:pPr>
      <w:r w:rsidRPr="00A000C1">
        <w:rPr>
          <w:sz w:val="25"/>
          <w:szCs w:val="25"/>
        </w:rPr>
        <w:t>По подразделу 0405 «Сельское хозяйство и рыболовство» отражены расходы за счет субвенций на выполнение переданных государственных полномочий:</w:t>
      </w:r>
    </w:p>
    <w:p w:rsidR="000E5C77" w:rsidRPr="00A000C1" w:rsidRDefault="000E5C77" w:rsidP="000E5C77">
      <w:pPr>
        <w:ind w:firstLine="720"/>
        <w:jc w:val="both"/>
        <w:rPr>
          <w:sz w:val="25"/>
          <w:szCs w:val="25"/>
        </w:rPr>
      </w:pPr>
      <w:r w:rsidRPr="00A000C1">
        <w:rPr>
          <w:sz w:val="25"/>
          <w:szCs w:val="25"/>
        </w:rPr>
        <w:t>- по организации и проведению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4A0AC7">
        <w:rPr>
          <w:sz w:val="25"/>
          <w:szCs w:val="25"/>
        </w:rPr>
        <w:t>. П</w:t>
      </w:r>
      <w:r w:rsidRPr="00A000C1">
        <w:rPr>
          <w:sz w:val="25"/>
          <w:szCs w:val="25"/>
        </w:rPr>
        <w:t>ри плане 557,57 тыс. руб</w:t>
      </w:r>
      <w:r w:rsidR="00595479">
        <w:rPr>
          <w:sz w:val="25"/>
          <w:szCs w:val="25"/>
        </w:rPr>
        <w:t xml:space="preserve">. </w:t>
      </w:r>
      <w:r w:rsidRPr="00A000C1">
        <w:rPr>
          <w:sz w:val="25"/>
          <w:szCs w:val="25"/>
        </w:rPr>
        <w:t>исполнение отсутствует, так как аукцион на заключение муниципального контракта признан несостоявшимся в связи с отсутствием заявок на участие.</w:t>
      </w:r>
    </w:p>
    <w:p w:rsidR="000E5C77" w:rsidRDefault="000E5C77" w:rsidP="000E5C77">
      <w:pPr>
        <w:pStyle w:val="22"/>
        <w:spacing w:after="0" w:line="240" w:lineRule="auto"/>
        <w:ind w:left="0" w:firstLine="720"/>
        <w:jc w:val="both"/>
        <w:rPr>
          <w:sz w:val="26"/>
          <w:szCs w:val="26"/>
          <w:lang w:val="ru-RU"/>
        </w:rPr>
      </w:pPr>
    </w:p>
    <w:p w:rsidR="000E5C77" w:rsidRPr="00A000C1" w:rsidRDefault="000E5C77" w:rsidP="000E5C77">
      <w:pPr>
        <w:pStyle w:val="22"/>
        <w:spacing w:after="0" w:line="240" w:lineRule="auto"/>
        <w:ind w:left="0" w:firstLine="720"/>
        <w:jc w:val="both"/>
        <w:rPr>
          <w:sz w:val="26"/>
          <w:szCs w:val="26"/>
          <w:lang w:val="ru-RU"/>
        </w:rPr>
      </w:pPr>
      <w:r w:rsidRPr="00A000C1">
        <w:rPr>
          <w:sz w:val="26"/>
          <w:szCs w:val="26"/>
          <w:lang w:val="ru-RU"/>
        </w:rPr>
        <w:t xml:space="preserve">По подразделу 0406 «Водное хозяйство» </w:t>
      </w:r>
      <w:r w:rsidR="004A0AC7">
        <w:rPr>
          <w:sz w:val="26"/>
          <w:szCs w:val="26"/>
          <w:lang w:val="ru-RU"/>
        </w:rPr>
        <w:t xml:space="preserve">- </w:t>
      </w:r>
      <w:r w:rsidRPr="00A000C1">
        <w:rPr>
          <w:sz w:val="26"/>
          <w:szCs w:val="26"/>
          <w:lang w:val="ru-RU"/>
        </w:rPr>
        <w:t>на мероприятия, связанные с ликвидацией чрезвычайных ситуаций в Черниговском муниципальном районе по расчистке русла рек</w:t>
      </w:r>
      <w:r w:rsidR="004A0AC7">
        <w:rPr>
          <w:sz w:val="26"/>
          <w:szCs w:val="26"/>
          <w:lang w:val="ru-RU"/>
        </w:rPr>
        <w:t>. П</w:t>
      </w:r>
      <w:r w:rsidRPr="00A000C1">
        <w:rPr>
          <w:sz w:val="26"/>
          <w:szCs w:val="26"/>
          <w:lang w:val="ru-RU"/>
        </w:rPr>
        <w:t>ри плане 2 388,05 тыс. руб</w:t>
      </w:r>
      <w:r w:rsidR="00595479">
        <w:rPr>
          <w:sz w:val="26"/>
          <w:szCs w:val="26"/>
          <w:lang w:val="ru-RU"/>
        </w:rPr>
        <w:t>.</w:t>
      </w:r>
      <w:r w:rsidRPr="00A000C1">
        <w:rPr>
          <w:sz w:val="26"/>
          <w:szCs w:val="26"/>
          <w:lang w:val="ru-RU"/>
        </w:rPr>
        <w:t xml:space="preserve"> исполнено 2 388,05 тыс. рублей (100%).</w:t>
      </w:r>
    </w:p>
    <w:p w:rsidR="000E5C77" w:rsidRPr="00B40E4D" w:rsidRDefault="000E5C77" w:rsidP="000E5C77">
      <w:pPr>
        <w:pStyle w:val="22"/>
        <w:spacing w:after="0" w:line="240" w:lineRule="auto"/>
        <w:ind w:left="0" w:firstLine="720"/>
        <w:jc w:val="both"/>
        <w:rPr>
          <w:sz w:val="26"/>
          <w:szCs w:val="26"/>
          <w:highlight w:val="yellow"/>
          <w:lang w:val="ru-RU"/>
        </w:rPr>
      </w:pPr>
    </w:p>
    <w:p w:rsidR="000E5C77" w:rsidRPr="00A000C1" w:rsidRDefault="000E5C77" w:rsidP="000E5C77">
      <w:pPr>
        <w:pStyle w:val="22"/>
        <w:spacing w:after="0" w:line="240" w:lineRule="auto"/>
        <w:ind w:left="0" w:firstLine="720"/>
        <w:jc w:val="both"/>
        <w:rPr>
          <w:sz w:val="26"/>
          <w:szCs w:val="26"/>
          <w:lang w:val="ru-RU"/>
        </w:rPr>
      </w:pPr>
      <w:r w:rsidRPr="00A000C1">
        <w:rPr>
          <w:sz w:val="26"/>
          <w:szCs w:val="26"/>
          <w:lang w:val="ru-RU"/>
        </w:rPr>
        <w:t>По подразделу</w:t>
      </w:r>
      <w:r w:rsidRPr="00A000C1">
        <w:rPr>
          <w:sz w:val="26"/>
          <w:szCs w:val="26"/>
        </w:rPr>
        <w:t xml:space="preserve"> 0408 «Транспорт» </w:t>
      </w:r>
      <w:r w:rsidRPr="00A000C1">
        <w:rPr>
          <w:sz w:val="26"/>
          <w:szCs w:val="26"/>
          <w:lang w:val="ru-RU"/>
        </w:rPr>
        <w:t>отражены расходы на</w:t>
      </w:r>
      <w:r w:rsidRPr="00A000C1">
        <w:rPr>
          <w:sz w:val="26"/>
          <w:szCs w:val="26"/>
        </w:rPr>
        <w:t xml:space="preserve"> финансовое обеспечение полномочи</w:t>
      </w:r>
      <w:r w:rsidRPr="00A000C1">
        <w:rPr>
          <w:sz w:val="26"/>
          <w:szCs w:val="26"/>
          <w:lang w:val="ru-RU"/>
        </w:rPr>
        <w:t>й</w:t>
      </w:r>
      <w:r w:rsidRPr="00A000C1">
        <w:rPr>
          <w:sz w:val="26"/>
          <w:szCs w:val="26"/>
        </w:rPr>
        <w:t xml:space="preserve"> по </w:t>
      </w:r>
      <w:r w:rsidRPr="00A000C1">
        <w:rPr>
          <w:sz w:val="26"/>
          <w:szCs w:val="26"/>
          <w:lang w:val="ru-RU"/>
        </w:rPr>
        <w:t>транспортному обслуживанию населения в границах муниципального района.</w:t>
      </w:r>
    </w:p>
    <w:p w:rsidR="000E5C77" w:rsidRPr="00947CDF" w:rsidRDefault="000E5C77" w:rsidP="000E5C77">
      <w:pPr>
        <w:pStyle w:val="22"/>
        <w:spacing w:after="0" w:line="240" w:lineRule="auto"/>
        <w:ind w:left="0" w:firstLine="720"/>
        <w:jc w:val="both"/>
        <w:rPr>
          <w:sz w:val="26"/>
          <w:szCs w:val="26"/>
        </w:rPr>
      </w:pPr>
      <w:r w:rsidRPr="00F92755">
        <w:rPr>
          <w:sz w:val="26"/>
          <w:szCs w:val="26"/>
        </w:rPr>
        <w:t>Из бюджета на</w:t>
      </w:r>
      <w:r w:rsidRPr="00F92755">
        <w:rPr>
          <w:sz w:val="26"/>
          <w:szCs w:val="26"/>
          <w:lang w:val="ru-RU"/>
        </w:rPr>
        <w:t xml:space="preserve"> предоставление субсидии юридическим лицам в порядке ст.78 Бюджетного кодекса РФ</w:t>
      </w:r>
      <w:r w:rsidRPr="00F92755">
        <w:rPr>
          <w:sz w:val="26"/>
          <w:szCs w:val="26"/>
        </w:rPr>
        <w:t xml:space="preserve"> </w:t>
      </w:r>
      <w:r w:rsidRPr="00F92755">
        <w:rPr>
          <w:sz w:val="26"/>
          <w:szCs w:val="26"/>
          <w:lang w:val="ru-RU"/>
        </w:rPr>
        <w:t xml:space="preserve">на </w:t>
      </w:r>
      <w:r w:rsidRPr="00F92755">
        <w:rPr>
          <w:sz w:val="26"/>
          <w:szCs w:val="26"/>
        </w:rPr>
        <w:t>возмещение выпадающих доходов</w:t>
      </w:r>
      <w:r w:rsidRPr="00F92755">
        <w:rPr>
          <w:sz w:val="26"/>
          <w:szCs w:val="26"/>
          <w:lang w:val="ru-RU"/>
        </w:rPr>
        <w:t>, возникающих в связи с установлением тарифов для населения, не обеспечивающих возмещение полных затрат организации</w:t>
      </w:r>
      <w:r w:rsidRPr="00F92755">
        <w:rPr>
          <w:sz w:val="26"/>
          <w:szCs w:val="26"/>
        </w:rPr>
        <w:t xml:space="preserve"> по предоставлению услуг населению</w:t>
      </w:r>
      <w:r w:rsidR="004A0AC7">
        <w:rPr>
          <w:sz w:val="26"/>
          <w:szCs w:val="26"/>
          <w:lang w:val="ru-RU"/>
        </w:rPr>
        <w:t>,</w:t>
      </w:r>
      <w:r w:rsidRPr="00F92755">
        <w:rPr>
          <w:sz w:val="26"/>
          <w:szCs w:val="26"/>
        </w:rPr>
        <w:t xml:space="preserve"> в 201</w:t>
      </w:r>
      <w:r w:rsidRPr="00F92755">
        <w:rPr>
          <w:sz w:val="26"/>
          <w:szCs w:val="26"/>
          <w:lang w:val="ru-RU"/>
        </w:rPr>
        <w:t>8</w:t>
      </w:r>
      <w:r w:rsidRPr="00F92755">
        <w:rPr>
          <w:sz w:val="26"/>
          <w:szCs w:val="26"/>
        </w:rPr>
        <w:t xml:space="preserve"> году при плане </w:t>
      </w:r>
      <w:r w:rsidRPr="00F92755">
        <w:rPr>
          <w:sz w:val="26"/>
          <w:szCs w:val="26"/>
          <w:lang w:val="ru-RU"/>
        </w:rPr>
        <w:t>3 379,00</w:t>
      </w:r>
      <w:r w:rsidRPr="00F92755">
        <w:rPr>
          <w:sz w:val="26"/>
          <w:szCs w:val="26"/>
        </w:rPr>
        <w:t xml:space="preserve"> тыс. руб</w:t>
      </w:r>
      <w:r w:rsidR="00595479">
        <w:rPr>
          <w:sz w:val="26"/>
          <w:szCs w:val="26"/>
          <w:lang w:val="ru-RU"/>
        </w:rPr>
        <w:t>.</w:t>
      </w:r>
      <w:r w:rsidRPr="00F92755">
        <w:rPr>
          <w:sz w:val="26"/>
          <w:szCs w:val="26"/>
        </w:rPr>
        <w:t xml:space="preserve">, направлено </w:t>
      </w:r>
      <w:r w:rsidRPr="00F92755">
        <w:rPr>
          <w:sz w:val="26"/>
          <w:szCs w:val="26"/>
          <w:lang w:val="ru-RU"/>
        </w:rPr>
        <w:t>3 006,42</w:t>
      </w:r>
      <w:r w:rsidRPr="00F92755">
        <w:rPr>
          <w:sz w:val="26"/>
          <w:szCs w:val="26"/>
        </w:rPr>
        <w:t xml:space="preserve"> тыс. руб. или </w:t>
      </w:r>
      <w:r w:rsidRPr="00F92755">
        <w:rPr>
          <w:sz w:val="26"/>
          <w:szCs w:val="26"/>
          <w:lang w:val="ru-RU"/>
        </w:rPr>
        <w:t>88,97</w:t>
      </w:r>
      <w:r w:rsidRPr="00F92755">
        <w:rPr>
          <w:sz w:val="26"/>
          <w:szCs w:val="26"/>
        </w:rPr>
        <w:t>%</w:t>
      </w:r>
      <w:r w:rsidRPr="00F92755">
        <w:rPr>
          <w:sz w:val="26"/>
          <w:szCs w:val="26"/>
          <w:lang w:val="ru-RU"/>
        </w:rPr>
        <w:t xml:space="preserve"> (несвоевременность представления исполнителями работ (поставщиками, подрядчиками) документов для расчетов - документы представлены в январе </w:t>
      </w:r>
      <w:r>
        <w:rPr>
          <w:sz w:val="26"/>
          <w:szCs w:val="26"/>
          <w:lang w:val="ru-RU"/>
        </w:rPr>
        <w:t xml:space="preserve">2019г. </w:t>
      </w:r>
      <w:r w:rsidRPr="00F92755">
        <w:rPr>
          <w:sz w:val="26"/>
          <w:szCs w:val="26"/>
          <w:lang w:val="ru-RU"/>
        </w:rPr>
        <w:t>после оказания услуг за декабрь</w:t>
      </w:r>
      <w:r>
        <w:rPr>
          <w:sz w:val="26"/>
          <w:szCs w:val="26"/>
          <w:lang w:val="ru-RU"/>
        </w:rPr>
        <w:t xml:space="preserve"> 2018г.)</w:t>
      </w:r>
      <w:r w:rsidRPr="00F92755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На приобретение бланков «Карта маршрута» израсходовано 7,50</w:t>
      </w:r>
      <w:r w:rsidRPr="00947CDF">
        <w:rPr>
          <w:sz w:val="26"/>
          <w:szCs w:val="26"/>
        </w:rPr>
        <w:t xml:space="preserve"> тыс.</w:t>
      </w:r>
      <w:r w:rsidRPr="00947CDF">
        <w:rPr>
          <w:sz w:val="26"/>
          <w:szCs w:val="26"/>
          <w:lang w:val="ru-RU"/>
        </w:rPr>
        <w:t xml:space="preserve"> </w:t>
      </w:r>
      <w:r w:rsidRPr="00947CDF">
        <w:rPr>
          <w:sz w:val="26"/>
          <w:szCs w:val="26"/>
        </w:rPr>
        <w:t>руб</w:t>
      </w:r>
      <w:r w:rsidR="0059547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, или 98,04% от планового показателя (экономия сложилась в ходе проведения закупочных процедур)</w:t>
      </w:r>
      <w:r w:rsidRPr="00947CDF">
        <w:rPr>
          <w:sz w:val="26"/>
          <w:szCs w:val="26"/>
        </w:rPr>
        <w:t>.</w:t>
      </w:r>
    </w:p>
    <w:p w:rsidR="000E5C77" w:rsidRPr="00B40E4D" w:rsidRDefault="000E5C77" w:rsidP="000E5C77">
      <w:pPr>
        <w:pStyle w:val="22"/>
        <w:spacing w:after="0" w:line="240" w:lineRule="auto"/>
        <w:ind w:left="0" w:firstLine="720"/>
        <w:jc w:val="both"/>
        <w:rPr>
          <w:sz w:val="26"/>
          <w:szCs w:val="26"/>
          <w:highlight w:val="yellow"/>
          <w:lang w:val="ru-RU"/>
        </w:rPr>
      </w:pPr>
    </w:p>
    <w:p w:rsidR="000E5C77" w:rsidRPr="00CE7B83" w:rsidRDefault="000E5C77" w:rsidP="000E5C77">
      <w:pPr>
        <w:pStyle w:val="22"/>
        <w:spacing w:after="0" w:line="240" w:lineRule="auto"/>
        <w:ind w:left="0" w:firstLine="720"/>
        <w:jc w:val="both"/>
        <w:rPr>
          <w:sz w:val="26"/>
          <w:szCs w:val="26"/>
          <w:lang w:val="ru-RU"/>
        </w:rPr>
      </w:pPr>
      <w:r w:rsidRPr="00A000C1">
        <w:rPr>
          <w:sz w:val="26"/>
          <w:szCs w:val="26"/>
        </w:rPr>
        <w:t>По подразделу 0409 «Дорожное хозяйство (дорожные фонды)»</w:t>
      </w:r>
      <w:r w:rsidRPr="00A000C1">
        <w:rPr>
          <w:sz w:val="26"/>
          <w:szCs w:val="26"/>
          <w:lang w:val="ru-RU"/>
        </w:rPr>
        <w:t xml:space="preserve"> при плане 21 593,97 тыс. руб</w:t>
      </w:r>
      <w:r w:rsidR="00595479">
        <w:rPr>
          <w:sz w:val="26"/>
          <w:szCs w:val="26"/>
          <w:lang w:val="ru-RU"/>
        </w:rPr>
        <w:t>.</w:t>
      </w:r>
      <w:r w:rsidRPr="00A000C1">
        <w:rPr>
          <w:sz w:val="26"/>
          <w:szCs w:val="26"/>
          <w:lang w:val="ru-RU"/>
        </w:rPr>
        <w:t>, исполнено 16 267,26 тыс. руб</w:t>
      </w:r>
      <w:r w:rsidR="00595479">
        <w:rPr>
          <w:sz w:val="26"/>
          <w:szCs w:val="26"/>
          <w:lang w:val="ru-RU"/>
        </w:rPr>
        <w:t>.</w:t>
      </w:r>
      <w:r w:rsidRPr="00A000C1">
        <w:rPr>
          <w:sz w:val="26"/>
          <w:szCs w:val="26"/>
          <w:lang w:val="ru-RU"/>
        </w:rPr>
        <w:t xml:space="preserve">, что </w:t>
      </w:r>
      <w:r w:rsidRPr="00CE7B83">
        <w:rPr>
          <w:sz w:val="26"/>
          <w:szCs w:val="26"/>
          <w:lang w:val="ru-RU"/>
        </w:rPr>
        <w:t>составляет 75,33%.</w:t>
      </w:r>
    </w:p>
    <w:p w:rsidR="000E5C77" w:rsidRPr="00A000C1" w:rsidRDefault="000E5C77" w:rsidP="000E5C77">
      <w:pPr>
        <w:pStyle w:val="22"/>
        <w:spacing w:after="0" w:line="240" w:lineRule="auto"/>
        <w:ind w:left="0" w:firstLine="720"/>
        <w:jc w:val="both"/>
        <w:rPr>
          <w:sz w:val="26"/>
          <w:szCs w:val="26"/>
          <w:lang w:val="ru-RU"/>
        </w:rPr>
      </w:pPr>
      <w:r w:rsidRPr="00A000C1">
        <w:rPr>
          <w:sz w:val="26"/>
          <w:szCs w:val="26"/>
          <w:lang w:val="ru-RU"/>
        </w:rPr>
        <w:lastRenderedPageBreak/>
        <w:t>В бюджете Черниговского муниципального района в соответствии со ст.179.4 Бюджетного кодекса РФ создан дорожный фонд</w:t>
      </w:r>
      <w:r>
        <w:rPr>
          <w:sz w:val="26"/>
          <w:szCs w:val="26"/>
          <w:lang w:val="ru-RU"/>
        </w:rPr>
        <w:t xml:space="preserve">, </w:t>
      </w:r>
      <w:r w:rsidRPr="00A000C1">
        <w:rPr>
          <w:sz w:val="26"/>
          <w:szCs w:val="26"/>
          <w:lang w:val="ru-RU"/>
        </w:rPr>
        <w:t xml:space="preserve">бюджетные ассигнования </w:t>
      </w:r>
      <w:r>
        <w:rPr>
          <w:sz w:val="26"/>
          <w:szCs w:val="26"/>
          <w:lang w:val="ru-RU"/>
        </w:rPr>
        <w:t>которого</w:t>
      </w:r>
      <w:r w:rsidRPr="00A000C1">
        <w:rPr>
          <w:sz w:val="26"/>
          <w:szCs w:val="26"/>
          <w:lang w:val="ru-RU"/>
        </w:rPr>
        <w:t xml:space="preserve">, а также </w:t>
      </w:r>
      <w:r>
        <w:rPr>
          <w:sz w:val="26"/>
          <w:szCs w:val="26"/>
          <w:lang w:val="ru-RU"/>
        </w:rPr>
        <w:t>расходы,</w:t>
      </w:r>
      <w:r w:rsidRPr="00A000C1">
        <w:rPr>
          <w:sz w:val="26"/>
          <w:szCs w:val="26"/>
          <w:lang w:val="ru-RU"/>
        </w:rPr>
        <w:t xml:space="preserve"> предусмотренные на поддержку дорожного хозяйства, </w:t>
      </w:r>
      <w:r w:rsidRPr="00CE7B83">
        <w:rPr>
          <w:sz w:val="26"/>
          <w:szCs w:val="26"/>
          <w:lang w:val="ru-RU"/>
        </w:rPr>
        <w:t xml:space="preserve">в 2018 году </w:t>
      </w:r>
      <w:r w:rsidRPr="00A000C1">
        <w:rPr>
          <w:sz w:val="26"/>
          <w:szCs w:val="26"/>
          <w:lang w:val="ru-RU"/>
        </w:rPr>
        <w:t>направлены на:</w:t>
      </w:r>
    </w:p>
    <w:p w:rsidR="000E5C77" w:rsidRPr="00773E76" w:rsidRDefault="000E5C77" w:rsidP="000E5C77">
      <w:pPr>
        <w:pStyle w:val="22"/>
        <w:spacing w:after="0" w:line="240" w:lineRule="auto"/>
        <w:ind w:left="0"/>
        <w:jc w:val="both"/>
        <w:rPr>
          <w:sz w:val="26"/>
          <w:szCs w:val="26"/>
        </w:rPr>
      </w:pPr>
      <w:r w:rsidRPr="00773E76">
        <w:rPr>
          <w:sz w:val="26"/>
          <w:szCs w:val="26"/>
          <w:lang w:val="ru-RU"/>
        </w:rPr>
        <w:t xml:space="preserve">           - содержание действующей сети автомобильных дорог общего пользования местного значения</w:t>
      </w:r>
      <w:r w:rsidR="004A0AC7">
        <w:rPr>
          <w:sz w:val="26"/>
          <w:szCs w:val="26"/>
          <w:lang w:val="ru-RU"/>
        </w:rPr>
        <w:t>. Пр</w:t>
      </w:r>
      <w:r w:rsidRPr="00773E76">
        <w:rPr>
          <w:sz w:val="26"/>
          <w:szCs w:val="26"/>
          <w:lang w:val="ru-RU"/>
        </w:rPr>
        <w:t>и плане 4 190,09 тыс. руб</w:t>
      </w:r>
      <w:r w:rsidR="00595479">
        <w:rPr>
          <w:sz w:val="26"/>
          <w:szCs w:val="26"/>
          <w:lang w:val="ru-RU"/>
        </w:rPr>
        <w:t>.</w:t>
      </w:r>
      <w:r w:rsidRPr="00773E76">
        <w:rPr>
          <w:sz w:val="26"/>
          <w:szCs w:val="26"/>
          <w:lang w:val="ru-RU"/>
        </w:rPr>
        <w:t>, исполнено 2 753,93 тыс. руб</w:t>
      </w:r>
      <w:r w:rsidR="00595479">
        <w:rPr>
          <w:sz w:val="26"/>
          <w:szCs w:val="26"/>
          <w:lang w:val="ru-RU"/>
        </w:rPr>
        <w:t>.</w:t>
      </w:r>
      <w:r w:rsidRPr="00773E76">
        <w:rPr>
          <w:sz w:val="26"/>
          <w:szCs w:val="26"/>
          <w:lang w:val="ru-RU"/>
        </w:rPr>
        <w:t>, что составляет 65,72%. Причина неисполнения -</w:t>
      </w:r>
      <w:r w:rsidRPr="00773E76">
        <w:t xml:space="preserve"> </w:t>
      </w:r>
      <w:r w:rsidRPr="00773E76">
        <w:rPr>
          <w:sz w:val="26"/>
          <w:szCs w:val="26"/>
          <w:lang w:val="ru-RU"/>
        </w:rPr>
        <w:t>нарушение подрядчиками условий контрактов по срокам выполнения работ и, как следствие, их расторжение на общую сумму 788,53 тыс. рублей; экономия в части зимнего содержания дорог (отсутствие снега) в размере 74,44 тыс. руб</w:t>
      </w:r>
      <w:r w:rsidR="00595479">
        <w:rPr>
          <w:sz w:val="26"/>
          <w:szCs w:val="26"/>
          <w:lang w:val="ru-RU"/>
        </w:rPr>
        <w:t>.</w:t>
      </w:r>
      <w:r w:rsidRPr="00773E76">
        <w:rPr>
          <w:sz w:val="26"/>
          <w:szCs w:val="26"/>
          <w:lang w:val="ru-RU"/>
        </w:rPr>
        <w:t>; отсутствие потенциальных подрядчиков/исполнителей на участие в закупке товаров, работ, услуг на сумму 279,23 тыс. руб</w:t>
      </w:r>
      <w:r w:rsidR="00595479">
        <w:rPr>
          <w:sz w:val="26"/>
          <w:szCs w:val="26"/>
          <w:lang w:val="ru-RU"/>
        </w:rPr>
        <w:t>.</w:t>
      </w:r>
      <w:r w:rsidRPr="00773E76">
        <w:rPr>
          <w:sz w:val="26"/>
          <w:szCs w:val="26"/>
          <w:lang w:val="ru-RU"/>
        </w:rPr>
        <w:t>; в рамках договора работы на сумму 293,96 тыс. руб</w:t>
      </w:r>
      <w:r w:rsidR="00595479">
        <w:rPr>
          <w:sz w:val="26"/>
          <w:szCs w:val="26"/>
          <w:lang w:val="ru-RU"/>
        </w:rPr>
        <w:t>.</w:t>
      </w:r>
      <w:r w:rsidRPr="00773E76">
        <w:rPr>
          <w:sz w:val="26"/>
          <w:szCs w:val="26"/>
          <w:lang w:val="ru-RU"/>
        </w:rPr>
        <w:t xml:space="preserve"> были исполнены в декабре 2018г., но оплачены в январе 2019г.;</w:t>
      </w:r>
    </w:p>
    <w:p w:rsidR="000E5C77" w:rsidRPr="00773E76" w:rsidRDefault="000E5C77" w:rsidP="000E5C77">
      <w:pPr>
        <w:pStyle w:val="22"/>
        <w:spacing w:after="0" w:line="240" w:lineRule="auto"/>
        <w:ind w:left="0"/>
        <w:jc w:val="both"/>
        <w:rPr>
          <w:sz w:val="26"/>
          <w:szCs w:val="26"/>
        </w:rPr>
      </w:pPr>
      <w:r w:rsidRPr="00773E76">
        <w:rPr>
          <w:sz w:val="26"/>
          <w:szCs w:val="26"/>
          <w:lang w:val="ru-RU"/>
        </w:rPr>
        <w:t xml:space="preserve">          - приобретение дорожно-эксплуатационной техники на сумму 6 490,00 тыс. руб</w:t>
      </w:r>
      <w:r w:rsidR="00595479">
        <w:rPr>
          <w:sz w:val="26"/>
          <w:szCs w:val="26"/>
          <w:lang w:val="ru-RU"/>
        </w:rPr>
        <w:t>.</w:t>
      </w:r>
      <w:r w:rsidRPr="00773E76">
        <w:rPr>
          <w:sz w:val="26"/>
          <w:szCs w:val="26"/>
          <w:lang w:val="ru-RU"/>
        </w:rPr>
        <w:t xml:space="preserve">, 100% исполнение; </w:t>
      </w:r>
    </w:p>
    <w:p w:rsidR="000E5C77" w:rsidRPr="00773E76" w:rsidRDefault="000E5C77" w:rsidP="000E5C77">
      <w:pPr>
        <w:pStyle w:val="22"/>
        <w:spacing w:after="0" w:line="240" w:lineRule="auto"/>
        <w:ind w:left="0"/>
        <w:jc w:val="both"/>
        <w:rPr>
          <w:sz w:val="26"/>
          <w:szCs w:val="26"/>
        </w:rPr>
      </w:pPr>
      <w:r w:rsidRPr="00773E76">
        <w:rPr>
          <w:sz w:val="26"/>
          <w:szCs w:val="26"/>
          <w:lang w:val="ru-RU"/>
        </w:rPr>
        <w:t xml:space="preserve">          - </w:t>
      </w:r>
      <w:r w:rsidRPr="00773E76">
        <w:rPr>
          <w:sz w:val="26"/>
          <w:szCs w:val="26"/>
        </w:rPr>
        <w:t>обеспечение мероприятий по развитию дорожно-транспортной инфраструктуры (устройство и обновление дорожной разметки, замену и установку дорожных знаков)</w:t>
      </w:r>
      <w:r w:rsidR="004A0AC7">
        <w:rPr>
          <w:sz w:val="26"/>
          <w:szCs w:val="26"/>
          <w:lang w:val="ru-RU"/>
        </w:rPr>
        <w:t>. П</w:t>
      </w:r>
      <w:proofErr w:type="spellStart"/>
      <w:r w:rsidRPr="00773E76">
        <w:rPr>
          <w:sz w:val="26"/>
          <w:szCs w:val="26"/>
        </w:rPr>
        <w:t>ри</w:t>
      </w:r>
      <w:proofErr w:type="spellEnd"/>
      <w:r w:rsidRPr="00773E76">
        <w:rPr>
          <w:sz w:val="26"/>
          <w:szCs w:val="26"/>
        </w:rPr>
        <w:t xml:space="preserve"> плане </w:t>
      </w:r>
      <w:r w:rsidRPr="00773E76">
        <w:rPr>
          <w:sz w:val="26"/>
          <w:szCs w:val="26"/>
          <w:lang w:val="ru-RU"/>
        </w:rPr>
        <w:t>622,52</w:t>
      </w:r>
      <w:r w:rsidRPr="00773E76">
        <w:rPr>
          <w:sz w:val="26"/>
          <w:szCs w:val="26"/>
        </w:rPr>
        <w:t xml:space="preserve"> тыс. руб</w:t>
      </w:r>
      <w:r w:rsidR="00595479">
        <w:rPr>
          <w:sz w:val="26"/>
          <w:szCs w:val="26"/>
          <w:lang w:val="ru-RU"/>
        </w:rPr>
        <w:t>.</w:t>
      </w:r>
      <w:r w:rsidRPr="00773E76">
        <w:rPr>
          <w:sz w:val="26"/>
          <w:szCs w:val="26"/>
        </w:rPr>
        <w:t xml:space="preserve">, исполнено </w:t>
      </w:r>
      <w:r w:rsidRPr="00773E76">
        <w:rPr>
          <w:sz w:val="26"/>
          <w:szCs w:val="26"/>
          <w:lang w:val="ru-RU"/>
        </w:rPr>
        <w:t>620,78</w:t>
      </w:r>
      <w:r w:rsidRPr="00773E76">
        <w:rPr>
          <w:sz w:val="26"/>
          <w:szCs w:val="26"/>
        </w:rPr>
        <w:t xml:space="preserve"> тыс. руб</w:t>
      </w:r>
      <w:r w:rsidR="00595479">
        <w:rPr>
          <w:sz w:val="26"/>
          <w:szCs w:val="26"/>
          <w:lang w:val="ru-RU"/>
        </w:rPr>
        <w:t>.</w:t>
      </w:r>
      <w:r w:rsidRPr="00773E76">
        <w:rPr>
          <w:sz w:val="26"/>
          <w:szCs w:val="26"/>
        </w:rPr>
        <w:t xml:space="preserve">, что составляет </w:t>
      </w:r>
      <w:r w:rsidRPr="00773E76">
        <w:rPr>
          <w:sz w:val="26"/>
          <w:szCs w:val="26"/>
          <w:lang w:val="ru-RU"/>
        </w:rPr>
        <w:t>99,72</w:t>
      </w:r>
      <w:r w:rsidRPr="00773E76">
        <w:rPr>
          <w:sz w:val="26"/>
          <w:szCs w:val="26"/>
        </w:rPr>
        <w:t xml:space="preserve">%. </w:t>
      </w:r>
      <w:r w:rsidRPr="00773E76">
        <w:rPr>
          <w:sz w:val="26"/>
          <w:szCs w:val="26"/>
          <w:lang w:val="ru-RU"/>
        </w:rPr>
        <w:t>В</w:t>
      </w:r>
      <w:r w:rsidRPr="00773E76">
        <w:rPr>
          <w:sz w:val="26"/>
          <w:szCs w:val="26"/>
        </w:rPr>
        <w:t xml:space="preserve"> результат</w:t>
      </w:r>
      <w:r w:rsidRPr="00773E76">
        <w:rPr>
          <w:sz w:val="26"/>
          <w:szCs w:val="26"/>
          <w:lang w:val="ru-RU"/>
        </w:rPr>
        <w:t>е</w:t>
      </w:r>
      <w:r w:rsidRPr="00773E76">
        <w:rPr>
          <w:sz w:val="26"/>
          <w:szCs w:val="26"/>
        </w:rPr>
        <w:t xml:space="preserve"> проведен</w:t>
      </w:r>
      <w:r w:rsidRPr="00773E76">
        <w:rPr>
          <w:sz w:val="26"/>
          <w:szCs w:val="26"/>
          <w:lang w:val="ru-RU"/>
        </w:rPr>
        <w:t xml:space="preserve">ия закупочных процедур </w:t>
      </w:r>
      <w:r w:rsidRPr="00773E76">
        <w:rPr>
          <w:sz w:val="26"/>
          <w:szCs w:val="26"/>
        </w:rPr>
        <w:t xml:space="preserve">сумма </w:t>
      </w:r>
      <w:r w:rsidRPr="00773E76">
        <w:rPr>
          <w:sz w:val="26"/>
          <w:szCs w:val="26"/>
          <w:lang w:val="ru-RU"/>
        </w:rPr>
        <w:t>экономии составила</w:t>
      </w:r>
      <w:r w:rsidRPr="00773E76">
        <w:rPr>
          <w:sz w:val="26"/>
          <w:szCs w:val="26"/>
        </w:rPr>
        <w:t xml:space="preserve"> 1</w:t>
      </w:r>
      <w:r w:rsidRPr="00773E76">
        <w:rPr>
          <w:sz w:val="26"/>
          <w:szCs w:val="26"/>
          <w:lang w:val="ru-RU"/>
        </w:rPr>
        <w:t>,</w:t>
      </w:r>
      <w:r w:rsidRPr="00773E76">
        <w:rPr>
          <w:sz w:val="26"/>
          <w:szCs w:val="26"/>
        </w:rPr>
        <w:t>7</w:t>
      </w:r>
      <w:r w:rsidRPr="00773E76">
        <w:rPr>
          <w:sz w:val="26"/>
          <w:szCs w:val="26"/>
          <w:lang w:val="ru-RU"/>
        </w:rPr>
        <w:t xml:space="preserve">4 тыс. </w:t>
      </w:r>
      <w:r w:rsidRPr="00773E76">
        <w:rPr>
          <w:sz w:val="26"/>
          <w:szCs w:val="26"/>
        </w:rPr>
        <w:t xml:space="preserve"> руб.</w:t>
      </w:r>
    </w:p>
    <w:p w:rsidR="000E5C77" w:rsidRPr="00A000C1" w:rsidRDefault="000E5C77" w:rsidP="000E5C77">
      <w:pPr>
        <w:pStyle w:val="22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A000C1">
        <w:rPr>
          <w:sz w:val="26"/>
          <w:szCs w:val="26"/>
          <w:lang w:val="ru-RU"/>
        </w:rPr>
        <w:t>Бюджетные инвестиции на п</w:t>
      </w:r>
      <w:r w:rsidRPr="00A000C1">
        <w:rPr>
          <w:sz w:val="26"/>
          <w:szCs w:val="26"/>
        </w:rPr>
        <w:t>ро</w:t>
      </w:r>
      <w:r>
        <w:rPr>
          <w:sz w:val="26"/>
          <w:szCs w:val="26"/>
          <w:lang w:val="ru-RU"/>
        </w:rPr>
        <w:t>е</w:t>
      </w:r>
      <w:proofErr w:type="spellStart"/>
      <w:r w:rsidRPr="00A000C1">
        <w:rPr>
          <w:sz w:val="26"/>
          <w:szCs w:val="26"/>
        </w:rPr>
        <w:t>ктирование</w:t>
      </w:r>
      <w:proofErr w:type="spellEnd"/>
      <w:r w:rsidRPr="00A000C1">
        <w:rPr>
          <w:sz w:val="26"/>
          <w:szCs w:val="26"/>
        </w:rPr>
        <w:t xml:space="preserve"> автомобильной дороги к земельным участкам, выделенным на бесплатной основе гражданам, имеющим трех и более детей</w:t>
      </w:r>
      <w:r w:rsidRPr="00A000C1">
        <w:rPr>
          <w:sz w:val="26"/>
          <w:szCs w:val="26"/>
          <w:lang w:val="ru-RU"/>
        </w:rPr>
        <w:t xml:space="preserve">, за счет двух уровней бюджетов (краевого бюджета </w:t>
      </w:r>
      <w:r w:rsidRPr="00595479">
        <w:rPr>
          <w:i/>
          <w:sz w:val="26"/>
          <w:szCs w:val="26"/>
          <w:lang w:val="ru-RU"/>
        </w:rPr>
        <w:t>на условиях софинансирования</w:t>
      </w:r>
      <w:r w:rsidRPr="00A000C1">
        <w:rPr>
          <w:sz w:val="26"/>
          <w:szCs w:val="26"/>
          <w:lang w:val="ru-RU"/>
        </w:rPr>
        <w:t xml:space="preserve"> в размере 115,20 тыс. руб</w:t>
      </w:r>
      <w:r w:rsidR="00595479">
        <w:rPr>
          <w:sz w:val="26"/>
          <w:szCs w:val="26"/>
          <w:lang w:val="ru-RU"/>
        </w:rPr>
        <w:t>.</w:t>
      </w:r>
      <w:r w:rsidRPr="00A000C1">
        <w:rPr>
          <w:sz w:val="26"/>
          <w:szCs w:val="26"/>
          <w:lang w:val="ru-RU"/>
        </w:rPr>
        <w:t xml:space="preserve"> (80%) и местного бюджета в объеме 28,80 тыс. руб</w:t>
      </w:r>
      <w:r w:rsidR="00595479">
        <w:rPr>
          <w:sz w:val="26"/>
          <w:szCs w:val="26"/>
          <w:lang w:val="ru-RU"/>
        </w:rPr>
        <w:t>.</w:t>
      </w:r>
      <w:r w:rsidRPr="00A000C1">
        <w:rPr>
          <w:sz w:val="26"/>
          <w:szCs w:val="26"/>
          <w:lang w:val="ru-RU"/>
        </w:rPr>
        <w:t xml:space="preserve"> (20%))</w:t>
      </w:r>
      <w:r w:rsidR="004A0AC7">
        <w:rPr>
          <w:sz w:val="26"/>
          <w:szCs w:val="26"/>
          <w:lang w:val="ru-RU"/>
        </w:rPr>
        <w:t>. П</w:t>
      </w:r>
      <w:r w:rsidRPr="00A000C1">
        <w:rPr>
          <w:sz w:val="26"/>
          <w:szCs w:val="26"/>
          <w:lang w:val="ru-RU"/>
        </w:rPr>
        <w:t>ри плане 144,00 тыс. руб</w:t>
      </w:r>
      <w:r w:rsidR="00595479">
        <w:rPr>
          <w:sz w:val="26"/>
          <w:szCs w:val="26"/>
          <w:lang w:val="ru-RU"/>
        </w:rPr>
        <w:t>.</w:t>
      </w:r>
      <w:r w:rsidRPr="00A000C1">
        <w:rPr>
          <w:sz w:val="26"/>
          <w:szCs w:val="26"/>
          <w:lang w:val="ru-RU"/>
        </w:rPr>
        <w:t xml:space="preserve"> исполнен</w:t>
      </w:r>
      <w:r w:rsidR="004A0AC7">
        <w:rPr>
          <w:sz w:val="26"/>
          <w:szCs w:val="26"/>
          <w:lang w:val="ru-RU"/>
        </w:rPr>
        <w:t>ие составило 0%</w:t>
      </w:r>
      <w:r w:rsidRPr="00A000C1">
        <w:rPr>
          <w:sz w:val="26"/>
          <w:szCs w:val="26"/>
          <w:lang w:val="ru-RU"/>
        </w:rPr>
        <w:t>. Причина: отсутствие подачи заявок на участие в конкурсе по выполнению данных видов работ.</w:t>
      </w:r>
    </w:p>
    <w:p w:rsidR="000E5C77" w:rsidRPr="00773E76" w:rsidRDefault="000E5C77" w:rsidP="000E5C77">
      <w:pPr>
        <w:jc w:val="both"/>
        <w:rPr>
          <w:sz w:val="26"/>
          <w:szCs w:val="26"/>
        </w:rPr>
      </w:pPr>
      <w:r w:rsidRPr="00773E76">
        <w:rPr>
          <w:sz w:val="26"/>
          <w:szCs w:val="26"/>
        </w:rPr>
        <w:t xml:space="preserve">           Также не освоены назначения по капитальному ремонту и ремонту автомобильных дорог за счет двух уровней бюджетов на сумму 3 744,80 тыс. руб</w:t>
      </w:r>
      <w:r w:rsidR="00595479">
        <w:rPr>
          <w:sz w:val="26"/>
          <w:szCs w:val="26"/>
        </w:rPr>
        <w:t>.</w:t>
      </w:r>
      <w:r w:rsidRPr="00773E76">
        <w:rPr>
          <w:sz w:val="26"/>
          <w:szCs w:val="26"/>
        </w:rPr>
        <w:t xml:space="preserve">, как за счет краевого бюджета </w:t>
      </w:r>
      <w:r w:rsidRPr="00595479">
        <w:rPr>
          <w:i/>
          <w:sz w:val="26"/>
          <w:szCs w:val="26"/>
        </w:rPr>
        <w:t>на условиях софинансирования</w:t>
      </w:r>
      <w:r w:rsidRPr="00773E76">
        <w:rPr>
          <w:sz w:val="26"/>
          <w:szCs w:val="26"/>
        </w:rPr>
        <w:t xml:space="preserve"> при плане 2 995,84 тыс. руб</w:t>
      </w:r>
      <w:r w:rsidR="00595479">
        <w:rPr>
          <w:sz w:val="26"/>
          <w:szCs w:val="26"/>
        </w:rPr>
        <w:t>.</w:t>
      </w:r>
      <w:r w:rsidRPr="00773E76">
        <w:rPr>
          <w:sz w:val="26"/>
          <w:szCs w:val="26"/>
        </w:rPr>
        <w:t xml:space="preserve"> исполнено 0%, так и за счет средств районного бюджета при плане 748,96 тыс. руб</w:t>
      </w:r>
      <w:r w:rsidR="00595479">
        <w:rPr>
          <w:sz w:val="26"/>
          <w:szCs w:val="26"/>
        </w:rPr>
        <w:t>.</w:t>
      </w:r>
      <w:r w:rsidRPr="00773E76">
        <w:rPr>
          <w:sz w:val="26"/>
          <w:szCs w:val="26"/>
        </w:rPr>
        <w:t xml:space="preserve"> исполнено 0%. Доля софинансирования районного бюджета составляла 20%. Основание неисполнения – расторжение «заказчиком» в одностороннем порядке контракта с «исполнителем» ИП Илюшин, который не приступил к выполнению работ. Согласно платежному документу от 15.01.2019г. №871118 ИП Илюшин оплатил штраф за неисполнение обязательств по контракту в размере 187240,15 руб.</w:t>
      </w:r>
    </w:p>
    <w:p w:rsidR="000E5C77" w:rsidRPr="00773E76" w:rsidRDefault="000E5C77" w:rsidP="000E5C77">
      <w:pPr>
        <w:jc w:val="both"/>
        <w:rPr>
          <w:sz w:val="26"/>
          <w:szCs w:val="26"/>
        </w:rPr>
      </w:pPr>
      <w:r w:rsidRPr="00773E76">
        <w:rPr>
          <w:sz w:val="26"/>
          <w:szCs w:val="26"/>
        </w:rPr>
        <w:t xml:space="preserve">           По непрограммным направления деятельности органов местного самоуправления расходы на осуществление дорожной деятельности, связанные с ликвидацией чрезвычайных ситуаций в Черниговском муниципальном районе, при плане 6 402,55 тыс. руб</w:t>
      </w:r>
      <w:r w:rsidR="00595479">
        <w:rPr>
          <w:sz w:val="26"/>
          <w:szCs w:val="26"/>
        </w:rPr>
        <w:t>.</w:t>
      </w:r>
      <w:r w:rsidRPr="00773E76">
        <w:rPr>
          <w:sz w:val="26"/>
          <w:szCs w:val="26"/>
        </w:rPr>
        <w:t xml:space="preserve"> исполнены на 100%. </w:t>
      </w:r>
    </w:p>
    <w:p w:rsidR="000E5C77" w:rsidRPr="00B40E4D" w:rsidRDefault="000E5C77" w:rsidP="000E5C77">
      <w:pPr>
        <w:jc w:val="both"/>
        <w:rPr>
          <w:sz w:val="26"/>
          <w:szCs w:val="26"/>
          <w:highlight w:val="yellow"/>
        </w:rPr>
      </w:pPr>
    </w:p>
    <w:p w:rsidR="000E5C77" w:rsidRDefault="000E5C77" w:rsidP="000E5C77">
      <w:pPr>
        <w:ind w:firstLine="720"/>
        <w:jc w:val="both"/>
        <w:rPr>
          <w:sz w:val="26"/>
          <w:szCs w:val="26"/>
        </w:rPr>
      </w:pPr>
      <w:r w:rsidRPr="00822095">
        <w:rPr>
          <w:sz w:val="26"/>
          <w:szCs w:val="26"/>
        </w:rPr>
        <w:t>По подразделу 0410 «Связь и информатика»</w:t>
      </w:r>
      <w:r w:rsidRPr="00822095">
        <w:rPr>
          <w:b/>
          <w:sz w:val="26"/>
          <w:szCs w:val="26"/>
        </w:rPr>
        <w:t xml:space="preserve"> </w:t>
      </w:r>
      <w:r w:rsidRPr="00822095">
        <w:rPr>
          <w:sz w:val="26"/>
          <w:szCs w:val="26"/>
        </w:rPr>
        <w:t>отражены расходы на реализацию муниципальной программы «Формирование информационного общества в Черниговском районе» на 2017-2019 годы. При плане 425,84 тыс. руб</w:t>
      </w:r>
      <w:r w:rsidR="00595479">
        <w:rPr>
          <w:sz w:val="26"/>
          <w:szCs w:val="26"/>
        </w:rPr>
        <w:t>.</w:t>
      </w:r>
      <w:r w:rsidRPr="00822095">
        <w:rPr>
          <w:sz w:val="26"/>
          <w:szCs w:val="26"/>
        </w:rPr>
        <w:t xml:space="preserve"> расходы сформировались в сумме 407,02 тыс. руб</w:t>
      </w:r>
      <w:r w:rsidR="00595479">
        <w:rPr>
          <w:sz w:val="26"/>
          <w:szCs w:val="26"/>
        </w:rPr>
        <w:t>.</w:t>
      </w:r>
      <w:r w:rsidRPr="00822095">
        <w:rPr>
          <w:sz w:val="26"/>
          <w:szCs w:val="26"/>
        </w:rPr>
        <w:t xml:space="preserve"> или 95,58%.</w:t>
      </w:r>
      <w:r w:rsidRPr="00822095">
        <w:t xml:space="preserve"> </w:t>
      </w:r>
      <w:r w:rsidRPr="00822095">
        <w:rPr>
          <w:sz w:val="26"/>
          <w:szCs w:val="26"/>
        </w:rPr>
        <w:t>В</w:t>
      </w:r>
      <w:r>
        <w:rPr>
          <w:sz w:val="26"/>
          <w:szCs w:val="26"/>
        </w:rPr>
        <w:t xml:space="preserve"> рамках программы приобретены неисключительные права на ПО «Антивирус </w:t>
      </w:r>
      <w:proofErr w:type="spellStart"/>
      <w:r>
        <w:rPr>
          <w:sz w:val="26"/>
          <w:szCs w:val="26"/>
          <w:lang w:val="en-US"/>
        </w:rPr>
        <w:t>DrWEB</w:t>
      </w:r>
      <w:proofErr w:type="spellEnd"/>
      <w:r>
        <w:rPr>
          <w:sz w:val="26"/>
          <w:szCs w:val="26"/>
        </w:rPr>
        <w:t>, ПО «Консультант Плюс», ПО «</w:t>
      </w:r>
      <w:proofErr w:type="spellStart"/>
      <w:r>
        <w:rPr>
          <w:sz w:val="26"/>
          <w:szCs w:val="26"/>
        </w:rPr>
        <w:t>ИмуществоСмарт</w:t>
      </w:r>
      <w:proofErr w:type="spellEnd"/>
      <w:r>
        <w:rPr>
          <w:sz w:val="26"/>
          <w:szCs w:val="26"/>
        </w:rPr>
        <w:t xml:space="preserve">». </w:t>
      </w:r>
      <w:r w:rsidRPr="00822095">
        <w:rPr>
          <w:sz w:val="26"/>
          <w:szCs w:val="26"/>
        </w:rPr>
        <w:t>Экономия сложилась по результатам проведения конкурсных процедур и несвоевременности представления исполнителями работ (поставщиками, подрядчиками) документов для расчетов (документы предо</w:t>
      </w:r>
      <w:r>
        <w:rPr>
          <w:sz w:val="26"/>
          <w:szCs w:val="26"/>
        </w:rPr>
        <w:t>ставлены в январе 2019</w:t>
      </w:r>
      <w:r w:rsidRPr="00822095">
        <w:rPr>
          <w:sz w:val="26"/>
          <w:szCs w:val="26"/>
        </w:rPr>
        <w:t>г. после оказания услуг в декабре</w:t>
      </w:r>
      <w:r>
        <w:rPr>
          <w:sz w:val="26"/>
          <w:szCs w:val="26"/>
        </w:rPr>
        <w:t xml:space="preserve"> 2018</w:t>
      </w:r>
      <w:r w:rsidRPr="00822095">
        <w:rPr>
          <w:sz w:val="26"/>
          <w:szCs w:val="26"/>
        </w:rPr>
        <w:t>г.).</w:t>
      </w:r>
    </w:p>
    <w:p w:rsidR="000E5C77" w:rsidRPr="00DB1C2A" w:rsidRDefault="000E5C77" w:rsidP="000E5C77">
      <w:pPr>
        <w:ind w:firstLine="720"/>
        <w:jc w:val="both"/>
        <w:rPr>
          <w:sz w:val="26"/>
          <w:szCs w:val="26"/>
        </w:rPr>
      </w:pPr>
    </w:p>
    <w:p w:rsidR="000E5C77" w:rsidRPr="0050692F" w:rsidRDefault="000E5C77" w:rsidP="000E5C77">
      <w:pPr>
        <w:ind w:firstLine="720"/>
        <w:jc w:val="both"/>
        <w:rPr>
          <w:sz w:val="26"/>
          <w:szCs w:val="26"/>
          <w:lang w:val="x-none" w:eastAsia="x-none"/>
        </w:rPr>
      </w:pPr>
      <w:r w:rsidRPr="0050692F">
        <w:rPr>
          <w:sz w:val="26"/>
          <w:szCs w:val="26"/>
        </w:rPr>
        <w:lastRenderedPageBreak/>
        <w:t xml:space="preserve">По подразделу 0412 «Другие вопросы в области национальной экономики» </w:t>
      </w:r>
      <w:r w:rsidRPr="0050692F">
        <w:rPr>
          <w:sz w:val="26"/>
          <w:szCs w:val="26"/>
          <w:lang w:eastAsia="x-none"/>
        </w:rPr>
        <w:t>при плане 430,00 тыс. руб</w:t>
      </w:r>
      <w:r w:rsidR="00595479">
        <w:rPr>
          <w:sz w:val="26"/>
          <w:szCs w:val="26"/>
          <w:lang w:eastAsia="x-none"/>
        </w:rPr>
        <w:t xml:space="preserve">. </w:t>
      </w:r>
      <w:r w:rsidRPr="0050692F">
        <w:rPr>
          <w:sz w:val="26"/>
          <w:szCs w:val="26"/>
          <w:lang w:val="x-none" w:eastAsia="x-none"/>
        </w:rPr>
        <w:t xml:space="preserve">исполнено </w:t>
      </w:r>
      <w:r w:rsidRPr="0050692F">
        <w:rPr>
          <w:sz w:val="26"/>
          <w:szCs w:val="26"/>
          <w:lang w:eastAsia="x-none"/>
        </w:rPr>
        <w:t xml:space="preserve">150,00 тыс. </w:t>
      </w:r>
      <w:r w:rsidRPr="0050692F">
        <w:rPr>
          <w:sz w:val="26"/>
          <w:szCs w:val="26"/>
          <w:lang w:val="x-none" w:eastAsia="x-none"/>
        </w:rPr>
        <w:t>ру</w:t>
      </w:r>
      <w:r w:rsidRPr="0050692F">
        <w:rPr>
          <w:sz w:val="26"/>
          <w:szCs w:val="26"/>
          <w:lang w:eastAsia="x-none"/>
        </w:rPr>
        <w:t>б</w:t>
      </w:r>
      <w:r w:rsidR="00595479">
        <w:rPr>
          <w:sz w:val="26"/>
          <w:szCs w:val="26"/>
          <w:lang w:eastAsia="x-none"/>
        </w:rPr>
        <w:t>.</w:t>
      </w:r>
      <w:r w:rsidRPr="0050692F">
        <w:rPr>
          <w:sz w:val="26"/>
          <w:szCs w:val="26"/>
          <w:lang w:eastAsia="x-none"/>
        </w:rPr>
        <w:t>, или 34,88%</w:t>
      </w:r>
      <w:r w:rsidRPr="0050692F">
        <w:rPr>
          <w:sz w:val="26"/>
          <w:szCs w:val="26"/>
          <w:lang w:val="x-none" w:eastAsia="x-none"/>
        </w:rPr>
        <w:t xml:space="preserve">. </w:t>
      </w:r>
    </w:p>
    <w:p w:rsidR="000E5C77" w:rsidRPr="00A2429E" w:rsidRDefault="000E5C77" w:rsidP="000E5C77">
      <w:pPr>
        <w:ind w:firstLine="720"/>
        <w:jc w:val="both"/>
        <w:rPr>
          <w:sz w:val="26"/>
          <w:szCs w:val="26"/>
          <w:lang w:eastAsia="x-none"/>
        </w:rPr>
      </w:pPr>
      <w:r w:rsidRPr="00A2429E">
        <w:rPr>
          <w:sz w:val="26"/>
          <w:szCs w:val="26"/>
          <w:lang w:eastAsia="x-none"/>
        </w:rPr>
        <w:t>На мероприятия по землеустройству и землепользованию при плане 340,00 тыс. рублей направлено 60,00 тыс. руб</w:t>
      </w:r>
      <w:r w:rsidR="00595479">
        <w:rPr>
          <w:sz w:val="26"/>
          <w:szCs w:val="26"/>
          <w:lang w:eastAsia="x-none"/>
        </w:rPr>
        <w:t>.</w:t>
      </w:r>
      <w:r w:rsidRPr="00A2429E">
        <w:rPr>
          <w:sz w:val="26"/>
          <w:szCs w:val="26"/>
          <w:lang w:eastAsia="x-none"/>
        </w:rPr>
        <w:t>, или 17,65%. Выполнены землеустроительные работы, связанные с регистрацией права собственности на земельные участки, проведение кадастровых работ по земельным участкам под объектами имущества казны, работы в области геодезии и картографии. Экономия сложилась в результате проведения конкурсных процедур и расторжения контракта на сумму 180,00 тыс. руб</w:t>
      </w:r>
      <w:r w:rsidR="00595479">
        <w:rPr>
          <w:sz w:val="26"/>
          <w:szCs w:val="26"/>
          <w:lang w:eastAsia="x-none"/>
        </w:rPr>
        <w:t>.</w:t>
      </w:r>
      <w:r w:rsidRPr="00A2429E">
        <w:rPr>
          <w:sz w:val="26"/>
          <w:szCs w:val="26"/>
          <w:lang w:eastAsia="x-none"/>
        </w:rPr>
        <w:t xml:space="preserve"> по причине невыполнения заявленных работ исполнителем.</w:t>
      </w:r>
    </w:p>
    <w:p w:rsidR="000E5C77" w:rsidRPr="00A2429E" w:rsidRDefault="000E5C77" w:rsidP="000E5C77">
      <w:pPr>
        <w:ind w:firstLine="720"/>
        <w:jc w:val="both"/>
        <w:rPr>
          <w:sz w:val="26"/>
          <w:szCs w:val="26"/>
          <w:lang w:eastAsia="x-none"/>
        </w:rPr>
      </w:pPr>
      <w:r w:rsidRPr="00A2429E">
        <w:rPr>
          <w:sz w:val="26"/>
          <w:szCs w:val="26"/>
          <w:lang w:eastAsia="x-none"/>
        </w:rPr>
        <w:t xml:space="preserve">На организацию и проведение мероприятий по празднованию «Дня российского предпринимателя», «Дня торговли и общественного питания», «Дня работников сельского хозяйства», а также конкурса </w:t>
      </w:r>
      <w:r>
        <w:rPr>
          <w:sz w:val="26"/>
          <w:szCs w:val="26"/>
          <w:lang w:eastAsia="x-none"/>
        </w:rPr>
        <w:t>«</w:t>
      </w:r>
      <w:r w:rsidRPr="00A2429E">
        <w:rPr>
          <w:sz w:val="26"/>
          <w:szCs w:val="26"/>
          <w:lang w:eastAsia="x-none"/>
        </w:rPr>
        <w:t>Лучший предпринимательский проект в Черниговском районе</w:t>
      </w:r>
      <w:r>
        <w:rPr>
          <w:sz w:val="26"/>
          <w:szCs w:val="26"/>
          <w:lang w:eastAsia="x-none"/>
        </w:rPr>
        <w:t>»</w:t>
      </w:r>
      <w:r w:rsidRPr="00A2429E">
        <w:rPr>
          <w:sz w:val="26"/>
          <w:szCs w:val="26"/>
          <w:lang w:eastAsia="x-none"/>
        </w:rPr>
        <w:t xml:space="preserve"> направлено 50,00 тыс. руб</w:t>
      </w:r>
      <w:r w:rsidR="00595479">
        <w:rPr>
          <w:sz w:val="26"/>
          <w:szCs w:val="26"/>
          <w:lang w:eastAsia="x-none"/>
        </w:rPr>
        <w:t>.</w:t>
      </w:r>
      <w:r w:rsidRPr="00A2429E">
        <w:rPr>
          <w:sz w:val="26"/>
          <w:szCs w:val="26"/>
          <w:lang w:eastAsia="x-none"/>
        </w:rPr>
        <w:t xml:space="preserve">, исполнение составляет 100%. </w:t>
      </w:r>
    </w:p>
    <w:p w:rsidR="000E5C77" w:rsidRPr="00A2429E" w:rsidRDefault="000E5C77" w:rsidP="000E5C77">
      <w:pPr>
        <w:ind w:firstLine="720"/>
        <w:jc w:val="both"/>
        <w:rPr>
          <w:sz w:val="26"/>
          <w:szCs w:val="26"/>
          <w:lang w:eastAsia="x-none"/>
        </w:rPr>
      </w:pPr>
      <w:r w:rsidRPr="00A2429E">
        <w:rPr>
          <w:sz w:val="26"/>
          <w:szCs w:val="26"/>
          <w:lang w:eastAsia="x-none"/>
        </w:rPr>
        <w:t>На организацию и проведение универсальной ярмарки в с. Черниговка израсходовано 20,00 тыс. руб</w:t>
      </w:r>
      <w:r w:rsidR="00595479">
        <w:rPr>
          <w:sz w:val="26"/>
          <w:szCs w:val="26"/>
          <w:lang w:eastAsia="x-none"/>
        </w:rPr>
        <w:t>.</w:t>
      </w:r>
      <w:r w:rsidRPr="00A2429E">
        <w:rPr>
          <w:sz w:val="26"/>
          <w:szCs w:val="26"/>
          <w:lang w:eastAsia="x-none"/>
        </w:rPr>
        <w:t>, 100% выполнение плана.</w:t>
      </w:r>
    </w:p>
    <w:p w:rsidR="000E5C77" w:rsidRPr="00A2429E" w:rsidRDefault="000E5C77" w:rsidP="000E5C77">
      <w:pPr>
        <w:ind w:firstLine="720"/>
        <w:jc w:val="both"/>
        <w:rPr>
          <w:sz w:val="26"/>
          <w:szCs w:val="26"/>
          <w:lang w:eastAsia="x-none"/>
        </w:rPr>
      </w:pPr>
      <w:r w:rsidRPr="00A2429E">
        <w:rPr>
          <w:sz w:val="26"/>
          <w:szCs w:val="26"/>
          <w:lang w:eastAsia="x-none"/>
        </w:rPr>
        <w:t>Для развития внутреннего и въездного туризма был приобретен туристический инвентарь на сумму 20,00 тыс. руб. Средства использованы в полном объеме.</w:t>
      </w:r>
    </w:p>
    <w:p w:rsidR="000E5C77" w:rsidRPr="00071106" w:rsidRDefault="000E5C77" w:rsidP="005F4C0A">
      <w:pPr>
        <w:ind w:firstLine="720"/>
        <w:jc w:val="both"/>
        <w:rPr>
          <w:sz w:val="26"/>
          <w:szCs w:val="26"/>
          <w:highlight w:val="yellow"/>
        </w:rPr>
      </w:pPr>
    </w:p>
    <w:p w:rsidR="00997CD2" w:rsidRPr="00F55C44" w:rsidRDefault="00997CD2" w:rsidP="00997CD2">
      <w:pPr>
        <w:widowControl w:val="0"/>
        <w:ind w:firstLine="851"/>
        <w:jc w:val="both"/>
        <w:rPr>
          <w:sz w:val="26"/>
          <w:szCs w:val="26"/>
        </w:rPr>
      </w:pPr>
      <w:r w:rsidRPr="00F55C44">
        <w:rPr>
          <w:sz w:val="26"/>
          <w:szCs w:val="26"/>
        </w:rPr>
        <w:t xml:space="preserve">Структура исполнения расходов </w:t>
      </w:r>
      <w:r w:rsidRPr="00997CD2">
        <w:rPr>
          <w:b/>
          <w:sz w:val="26"/>
          <w:szCs w:val="26"/>
        </w:rPr>
        <w:t>раздела 0500 «Жилищно-коммунальное хозяйство»</w:t>
      </w:r>
      <w:r w:rsidRPr="00F55C44">
        <w:rPr>
          <w:sz w:val="26"/>
          <w:szCs w:val="26"/>
        </w:rPr>
        <w:t xml:space="preserve"> за 2018 год характеризуется следующими данными:    </w:t>
      </w:r>
    </w:p>
    <w:p w:rsidR="00997CD2" w:rsidRPr="00F55C44" w:rsidRDefault="00997CD2" w:rsidP="00997CD2">
      <w:pPr>
        <w:widowControl w:val="0"/>
        <w:ind w:firstLine="851"/>
        <w:jc w:val="right"/>
        <w:rPr>
          <w:sz w:val="26"/>
          <w:szCs w:val="26"/>
        </w:rPr>
      </w:pPr>
      <w:r w:rsidRPr="00F55C44">
        <w:rPr>
          <w:sz w:val="26"/>
          <w:szCs w:val="26"/>
        </w:rPr>
        <w:t xml:space="preserve">тыс. руб. 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1"/>
        <w:gridCol w:w="3060"/>
        <w:gridCol w:w="1264"/>
        <w:gridCol w:w="1064"/>
        <w:gridCol w:w="1217"/>
        <w:gridCol w:w="1134"/>
        <w:gridCol w:w="993"/>
      </w:tblGrid>
      <w:tr w:rsidR="00997CD2" w:rsidRPr="00B40E4D" w:rsidTr="00997CD2">
        <w:trPr>
          <w:trHeight w:val="6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CD2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CD2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CD2">
              <w:rPr>
                <w:b/>
                <w:bCs/>
                <w:sz w:val="20"/>
                <w:szCs w:val="20"/>
                <w:lang w:eastAsia="ru-RU"/>
              </w:rPr>
              <w:t>Уточненный план, 2018г.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CD2">
              <w:rPr>
                <w:b/>
                <w:bCs/>
                <w:sz w:val="20"/>
                <w:szCs w:val="20"/>
                <w:lang w:eastAsia="ru-RU"/>
              </w:rPr>
              <w:t>Удельный вес план, %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CD2">
              <w:rPr>
                <w:b/>
                <w:bCs/>
                <w:sz w:val="20"/>
                <w:szCs w:val="20"/>
                <w:lang w:eastAsia="ru-RU"/>
              </w:rPr>
              <w:t>Исполнение 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CD2">
              <w:rPr>
                <w:b/>
                <w:bCs/>
                <w:sz w:val="20"/>
                <w:szCs w:val="20"/>
                <w:lang w:eastAsia="ru-RU"/>
              </w:rPr>
              <w:t xml:space="preserve">Исполнение/плану %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CD2">
              <w:rPr>
                <w:b/>
                <w:bCs/>
                <w:sz w:val="20"/>
                <w:szCs w:val="20"/>
                <w:lang w:eastAsia="ru-RU"/>
              </w:rPr>
              <w:t>Удельный вес, факт%</w:t>
            </w:r>
          </w:p>
        </w:tc>
      </w:tr>
      <w:tr w:rsidR="00997CD2" w:rsidRPr="00B40E4D" w:rsidTr="00997CD2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97CD2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D2" w:rsidRPr="00997CD2" w:rsidRDefault="00997CD2" w:rsidP="00F024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97CD2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D2" w:rsidRPr="00997CD2" w:rsidRDefault="00997CD2" w:rsidP="00F0241C">
            <w:pPr>
              <w:jc w:val="center"/>
              <w:rPr>
                <w:b/>
                <w:sz w:val="22"/>
                <w:szCs w:val="22"/>
              </w:rPr>
            </w:pPr>
            <w:r w:rsidRPr="00997CD2">
              <w:rPr>
                <w:b/>
                <w:sz w:val="22"/>
                <w:szCs w:val="22"/>
              </w:rPr>
              <w:t>28 436,37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D2" w:rsidRPr="00997CD2" w:rsidRDefault="00997CD2" w:rsidP="00F0241C">
            <w:pPr>
              <w:jc w:val="center"/>
              <w:rPr>
                <w:b/>
                <w:sz w:val="22"/>
                <w:szCs w:val="22"/>
              </w:rPr>
            </w:pPr>
            <w:r w:rsidRPr="00997CD2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D2" w:rsidRPr="00997CD2" w:rsidRDefault="00997CD2" w:rsidP="00F0241C">
            <w:pPr>
              <w:jc w:val="center"/>
              <w:rPr>
                <w:b/>
                <w:sz w:val="22"/>
                <w:szCs w:val="22"/>
              </w:rPr>
            </w:pPr>
            <w:r w:rsidRPr="00997CD2">
              <w:rPr>
                <w:b/>
                <w:sz w:val="22"/>
                <w:szCs w:val="22"/>
              </w:rPr>
              <w:t>25 999,61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D2" w:rsidRPr="00997CD2" w:rsidRDefault="00997CD2" w:rsidP="00F0241C">
            <w:pPr>
              <w:jc w:val="center"/>
              <w:rPr>
                <w:b/>
                <w:sz w:val="22"/>
                <w:szCs w:val="22"/>
              </w:rPr>
            </w:pPr>
            <w:r w:rsidRPr="00997CD2">
              <w:rPr>
                <w:b/>
                <w:sz w:val="22"/>
                <w:szCs w:val="22"/>
              </w:rPr>
              <w:t>91,43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CD2" w:rsidRPr="00997CD2" w:rsidRDefault="00997CD2" w:rsidP="00F0241C">
            <w:pPr>
              <w:jc w:val="center"/>
              <w:rPr>
                <w:b/>
                <w:sz w:val="22"/>
                <w:szCs w:val="22"/>
              </w:rPr>
            </w:pPr>
            <w:r w:rsidRPr="00997CD2">
              <w:rPr>
                <w:b/>
                <w:sz w:val="22"/>
                <w:szCs w:val="22"/>
              </w:rPr>
              <w:t>100,00</w:t>
            </w:r>
          </w:p>
        </w:tc>
      </w:tr>
      <w:tr w:rsidR="00997CD2" w:rsidRPr="00B40E4D" w:rsidTr="00997CD2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D2" w:rsidRPr="00997CD2" w:rsidRDefault="00997CD2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1 126,57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3,96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1 110,34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98,56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4,28</w:t>
            </w:r>
          </w:p>
        </w:tc>
      </w:tr>
      <w:tr w:rsidR="00997CD2" w:rsidRPr="00B40E4D" w:rsidTr="00997CD2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D2" w:rsidRPr="00997CD2" w:rsidRDefault="00997CD2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26 368,29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92,73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23 970,91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90,91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92,19</w:t>
            </w:r>
          </w:p>
        </w:tc>
      </w:tr>
      <w:tr w:rsidR="00997CD2" w:rsidRPr="00B40E4D" w:rsidTr="00997CD2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D2" w:rsidRPr="00997CD2" w:rsidRDefault="00997CD2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941,28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3,31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918,13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97,54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3,53</w:t>
            </w:r>
          </w:p>
        </w:tc>
      </w:tr>
      <w:tr w:rsidR="00997CD2" w:rsidRPr="00B40E4D" w:rsidTr="00997CD2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D2" w:rsidRPr="00997CD2" w:rsidRDefault="00997CD2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CD2" w:rsidRPr="00997CD2" w:rsidRDefault="00997CD2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97CD2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997CD2" w:rsidRPr="00B40E4D" w:rsidRDefault="00997CD2" w:rsidP="00997CD2">
      <w:pPr>
        <w:jc w:val="both"/>
        <w:rPr>
          <w:sz w:val="26"/>
          <w:szCs w:val="26"/>
          <w:highlight w:val="yellow"/>
        </w:rPr>
      </w:pPr>
      <w:r w:rsidRPr="00B40E4D">
        <w:rPr>
          <w:sz w:val="26"/>
          <w:szCs w:val="26"/>
          <w:highlight w:val="yellow"/>
        </w:rPr>
        <w:t xml:space="preserve">           </w:t>
      </w:r>
    </w:p>
    <w:p w:rsidR="00997CD2" w:rsidRPr="0089188D" w:rsidRDefault="00997CD2" w:rsidP="00997CD2">
      <w:pPr>
        <w:jc w:val="both"/>
        <w:rPr>
          <w:sz w:val="26"/>
          <w:szCs w:val="26"/>
        </w:rPr>
      </w:pPr>
      <w:r w:rsidRPr="0089188D">
        <w:rPr>
          <w:sz w:val="26"/>
          <w:szCs w:val="26"/>
        </w:rPr>
        <w:t xml:space="preserve">           В целом по разделу при плане 28 436,37 тыс. руб</w:t>
      </w:r>
      <w:r w:rsidR="007210F0">
        <w:rPr>
          <w:sz w:val="26"/>
          <w:szCs w:val="26"/>
        </w:rPr>
        <w:t>.</w:t>
      </w:r>
      <w:r w:rsidRPr="0089188D">
        <w:rPr>
          <w:sz w:val="26"/>
          <w:szCs w:val="26"/>
        </w:rPr>
        <w:t>, исполнено 25 999,61 тыс. руб</w:t>
      </w:r>
      <w:r w:rsidR="007210F0">
        <w:rPr>
          <w:sz w:val="26"/>
          <w:szCs w:val="26"/>
        </w:rPr>
        <w:t>.</w:t>
      </w:r>
      <w:r w:rsidRPr="0089188D">
        <w:rPr>
          <w:sz w:val="26"/>
          <w:szCs w:val="26"/>
        </w:rPr>
        <w:t>, что составляет 91,43%, в том числе в разрезе подразделов:</w:t>
      </w:r>
    </w:p>
    <w:p w:rsidR="00997CD2" w:rsidRPr="0089188D" w:rsidRDefault="00997CD2" w:rsidP="00997CD2">
      <w:pPr>
        <w:ind w:firstLine="720"/>
        <w:jc w:val="both"/>
        <w:rPr>
          <w:sz w:val="26"/>
          <w:szCs w:val="26"/>
        </w:rPr>
      </w:pPr>
      <w:r w:rsidRPr="0089188D">
        <w:rPr>
          <w:sz w:val="26"/>
          <w:szCs w:val="26"/>
        </w:rPr>
        <w:t xml:space="preserve">По подразделу 0501 «Жилищное хозяйство» при плане </w:t>
      </w:r>
      <w:r>
        <w:rPr>
          <w:sz w:val="26"/>
          <w:szCs w:val="26"/>
        </w:rPr>
        <w:t>1 126,57</w:t>
      </w:r>
      <w:r w:rsidRPr="0089188D">
        <w:rPr>
          <w:sz w:val="26"/>
          <w:szCs w:val="26"/>
        </w:rPr>
        <w:t xml:space="preserve"> тыс. руб</w:t>
      </w:r>
      <w:r w:rsidR="007210F0">
        <w:rPr>
          <w:sz w:val="26"/>
          <w:szCs w:val="26"/>
        </w:rPr>
        <w:t>.</w:t>
      </w:r>
      <w:r w:rsidRPr="0089188D">
        <w:rPr>
          <w:sz w:val="26"/>
          <w:szCs w:val="26"/>
        </w:rPr>
        <w:t xml:space="preserve"> исполнено </w:t>
      </w:r>
      <w:r>
        <w:rPr>
          <w:sz w:val="26"/>
          <w:szCs w:val="26"/>
        </w:rPr>
        <w:t>1 110,34</w:t>
      </w:r>
      <w:r w:rsidRPr="0089188D">
        <w:rPr>
          <w:sz w:val="26"/>
          <w:szCs w:val="26"/>
        </w:rPr>
        <w:t xml:space="preserve"> тыс. руб</w:t>
      </w:r>
      <w:r w:rsidR="007210F0">
        <w:rPr>
          <w:sz w:val="26"/>
          <w:szCs w:val="26"/>
        </w:rPr>
        <w:t>.</w:t>
      </w:r>
      <w:r w:rsidRPr="0089188D">
        <w:rPr>
          <w:sz w:val="26"/>
          <w:szCs w:val="26"/>
        </w:rPr>
        <w:t>, или 9</w:t>
      </w:r>
      <w:r>
        <w:rPr>
          <w:sz w:val="26"/>
          <w:szCs w:val="26"/>
        </w:rPr>
        <w:t>8,56</w:t>
      </w:r>
      <w:r w:rsidRPr="0089188D">
        <w:rPr>
          <w:sz w:val="26"/>
          <w:szCs w:val="26"/>
        </w:rPr>
        <w:t xml:space="preserve">%. Средства направлены на: </w:t>
      </w:r>
    </w:p>
    <w:p w:rsidR="00997CD2" w:rsidRPr="0089188D" w:rsidRDefault="00997CD2" w:rsidP="00997CD2">
      <w:pPr>
        <w:ind w:firstLine="720"/>
        <w:jc w:val="both"/>
        <w:rPr>
          <w:sz w:val="26"/>
          <w:szCs w:val="26"/>
        </w:rPr>
      </w:pPr>
      <w:r w:rsidRPr="0089188D">
        <w:rPr>
          <w:sz w:val="26"/>
          <w:szCs w:val="26"/>
        </w:rPr>
        <w:t>- уплату взносов в «Фонд капитального ремонта многоквартирных домов Приморского края», при плане 5,91 тыс. руб</w:t>
      </w:r>
      <w:r w:rsidR="007210F0">
        <w:rPr>
          <w:sz w:val="26"/>
          <w:szCs w:val="26"/>
        </w:rPr>
        <w:t>.</w:t>
      </w:r>
      <w:r w:rsidRPr="0089188D">
        <w:rPr>
          <w:sz w:val="26"/>
          <w:szCs w:val="26"/>
        </w:rPr>
        <w:t xml:space="preserve"> исполнено 5,45 тыс. руб</w:t>
      </w:r>
      <w:r w:rsidR="007210F0">
        <w:rPr>
          <w:sz w:val="26"/>
          <w:szCs w:val="26"/>
        </w:rPr>
        <w:t>.</w:t>
      </w:r>
      <w:r w:rsidRPr="0089188D">
        <w:rPr>
          <w:sz w:val="26"/>
          <w:szCs w:val="26"/>
        </w:rPr>
        <w:t xml:space="preserve"> (92,22%) по причине не предоставления счета на оплату за декабрь 2018г. по адресу: с. Черниговка, ул. Октябрьская, д. 67А, кв. 18;</w:t>
      </w:r>
    </w:p>
    <w:p w:rsidR="00997CD2" w:rsidRPr="0089188D" w:rsidRDefault="00997CD2" w:rsidP="00997CD2">
      <w:pPr>
        <w:ind w:firstLine="720"/>
        <w:jc w:val="both"/>
      </w:pPr>
      <w:r w:rsidRPr="0089188D">
        <w:rPr>
          <w:sz w:val="26"/>
          <w:szCs w:val="26"/>
        </w:rPr>
        <w:t>- оплата услуг Почте России за доставку счетов-квитанций по найму жилого помещения, при плане 54,00 тыс. руб</w:t>
      </w:r>
      <w:r w:rsidR="007210F0">
        <w:rPr>
          <w:sz w:val="26"/>
          <w:szCs w:val="26"/>
        </w:rPr>
        <w:t>.</w:t>
      </w:r>
      <w:r w:rsidRPr="0089188D">
        <w:rPr>
          <w:sz w:val="26"/>
          <w:szCs w:val="26"/>
        </w:rPr>
        <w:t xml:space="preserve"> исполнено 38,23 тыс. руб</w:t>
      </w:r>
      <w:r w:rsidR="007210F0">
        <w:rPr>
          <w:sz w:val="26"/>
          <w:szCs w:val="26"/>
        </w:rPr>
        <w:t>.</w:t>
      </w:r>
      <w:r w:rsidRPr="0089188D">
        <w:rPr>
          <w:sz w:val="26"/>
          <w:szCs w:val="26"/>
        </w:rPr>
        <w:t xml:space="preserve">, или 70,80%. Экономия сложилась за счет уменьшения количества квитанций на социальный </w:t>
      </w:r>
      <w:proofErr w:type="spellStart"/>
      <w:r w:rsidRPr="0089188D">
        <w:rPr>
          <w:sz w:val="26"/>
          <w:szCs w:val="26"/>
        </w:rPr>
        <w:t>найм</w:t>
      </w:r>
      <w:proofErr w:type="spellEnd"/>
      <w:r w:rsidRPr="0089188D">
        <w:rPr>
          <w:sz w:val="26"/>
          <w:szCs w:val="26"/>
        </w:rPr>
        <w:t xml:space="preserve"> жилья.</w:t>
      </w:r>
      <w:r w:rsidRPr="0089188D">
        <w:t xml:space="preserve"> </w:t>
      </w:r>
    </w:p>
    <w:p w:rsidR="00997CD2" w:rsidRPr="00B40E4D" w:rsidRDefault="00997CD2" w:rsidP="00997CD2">
      <w:pPr>
        <w:ind w:firstLine="720"/>
        <w:jc w:val="both"/>
        <w:rPr>
          <w:highlight w:val="yellow"/>
        </w:rPr>
      </w:pPr>
    </w:p>
    <w:p w:rsidR="00997CD2" w:rsidRPr="00336AFC" w:rsidRDefault="00997CD2" w:rsidP="00997CD2">
      <w:pPr>
        <w:ind w:firstLine="720"/>
        <w:jc w:val="both"/>
        <w:rPr>
          <w:sz w:val="26"/>
          <w:szCs w:val="26"/>
        </w:rPr>
      </w:pPr>
      <w:r w:rsidRPr="00336AFC">
        <w:rPr>
          <w:sz w:val="26"/>
          <w:szCs w:val="26"/>
        </w:rPr>
        <w:t>Расходы по подразделу 0502 «Коммунальное хозяйство» при плане 26 368,29 тыс. руб</w:t>
      </w:r>
      <w:r w:rsidR="000538F1">
        <w:rPr>
          <w:sz w:val="26"/>
          <w:szCs w:val="26"/>
        </w:rPr>
        <w:t>.</w:t>
      </w:r>
      <w:r w:rsidRPr="00336AFC">
        <w:rPr>
          <w:sz w:val="26"/>
          <w:szCs w:val="26"/>
        </w:rPr>
        <w:t xml:space="preserve"> сложились в сумме 23 970,91 тыс. руб., исполнение составило 90,91%, а именно:</w:t>
      </w:r>
    </w:p>
    <w:p w:rsidR="00997CD2" w:rsidRPr="00331F95" w:rsidRDefault="00997CD2" w:rsidP="00997CD2">
      <w:pPr>
        <w:ind w:firstLine="720"/>
        <w:jc w:val="both"/>
        <w:rPr>
          <w:sz w:val="26"/>
          <w:szCs w:val="26"/>
        </w:rPr>
      </w:pPr>
      <w:r w:rsidRPr="00331F95">
        <w:rPr>
          <w:sz w:val="26"/>
          <w:szCs w:val="26"/>
        </w:rPr>
        <w:lastRenderedPageBreak/>
        <w:t>- содержание водозаборной скважины, находящейся в с. Искра и состоящей на балансе Администрации Черниговского района, при плане 57,58 тыс. руб</w:t>
      </w:r>
      <w:r w:rsidR="000538F1">
        <w:rPr>
          <w:sz w:val="26"/>
          <w:szCs w:val="26"/>
        </w:rPr>
        <w:t>.</w:t>
      </w:r>
      <w:r w:rsidRPr="00331F95">
        <w:rPr>
          <w:sz w:val="26"/>
          <w:szCs w:val="26"/>
        </w:rPr>
        <w:t xml:space="preserve"> направлено 57,52 тыс. руб</w:t>
      </w:r>
      <w:r w:rsidR="000538F1">
        <w:rPr>
          <w:sz w:val="26"/>
          <w:szCs w:val="26"/>
        </w:rPr>
        <w:t>.</w:t>
      </w:r>
      <w:r w:rsidRPr="00331F95">
        <w:rPr>
          <w:sz w:val="26"/>
          <w:szCs w:val="26"/>
        </w:rPr>
        <w:t>, или 99,9% (расходы на оплату труда и начисления работников, занятых на обслуживании скважины – 45,18 тыс. руб., оплата за потребленную электроэнергию – 10,73 тыс. руб., уплата водного налога – 1,61 тыс. руб.);</w:t>
      </w:r>
    </w:p>
    <w:p w:rsidR="00997CD2" w:rsidRPr="00331F95" w:rsidRDefault="00997CD2" w:rsidP="00997CD2">
      <w:pPr>
        <w:ind w:firstLine="720"/>
        <w:jc w:val="both"/>
        <w:rPr>
          <w:sz w:val="26"/>
          <w:szCs w:val="26"/>
        </w:rPr>
      </w:pPr>
      <w:r w:rsidRPr="00331F95">
        <w:rPr>
          <w:sz w:val="26"/>
          <w:szCs w:val="26"/>
        </w:rPr>
        <w:t>- текущий ремонт объектов жилищно-коммунального хозяйства при плане 1 509,71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 xml:space="preserve"> средства направлены в полном объеме (100%), а именно: оплата за выполненные ремонтные работы по водоснабжению и водоотведению – 379,48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>, приобретение основных средств, запасных частей к ним и прочих материальных запасов – 1 130,23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>;</w:t>
      </w:r>
    </w:p>
    <w:p w:rsidR="00997CD2" w:rsidRPr="00331F95" w:rsidRDefault="00997CD2" w:rsidP="00997CD2">
      <w:pPr>
        <w:ind w:firstLine="720"/>
        <w:jc w:val="both"/>
        <w:rPr>
          <w:sz w:val="26"/>
          <w:szCs w:val="26"/>
        </w:rPr>
      </w:pPr>
      <w:r w:rsidRPr="00331F95">
        <w:rPr>
          <w:sz w:val="26"/>
          <w:szCs w:val="26"/>
        </w:rPr>
        <w:t>- бюджетные инвестиции в объекты капитального строительства муниципальной собственности (строительство водоснабжения с. Черниговка) за счет двух уровней бюджетов при плане 24 800,99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>, исполнено 22 403,68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>, или 90,33%, в том числе за счет средств:</w:t>
      </w:r>
    </w:p>
    <w:p w:rsidR="00997CD2" w:rsidRPr="00331F95" w:rsidRDefault="00997CD2" w:rsidP="00997CD2">
      <w:pPr>
        <w:ind w:firstLine="720"/>
        <w:jc w:val="both"/>
        <w:rPr>
          <w:sz w:val="26"/>
          <w:szCs w:val="26"/>
        </w:rPr>
      </w:pPr>
      <w:r w:rsidRPr="00331F95">
        <w:rPr>
          <w:sz w:val="26"/>
          <w:szCs w:val="26"/>
        </w:rPr>
        <w:t>районного бюджета при плане 4 960,20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 xml:space="preserve"> направлено 4 480,73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>, или 90,33%;</w:t>
      </w:r>
    </w:p>
    <w:p w:rsidR="00997CD2" w:rsidRPr="00331F95" w:rsidRDefault="00997CD2" w:rsidP="00997CD2">
      <w:pPr>
        <w:ind w:firstLine="720"/>
        <w:jc w:val="both"/>
        <w:rPr>
          <w:sz w:val="26"/>
          <w:szCs w:val="26"/>
        </w:rPr>
      </w:pPr>
      <w:r w:rsidRPr="00331F95">
        <w:rPr>
          <w:sz w:val="26"/>
          <w:szCs w:val="26"/>
        </w:rPr>
        <w:t>краевого бюджета на условиях софинансирования при плане 19 840,79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>, выделены средства в сумме 17 922,95 тыс. руб</w:t>
      </w:r>
      <w:r w:rsidR="004F16B1">
        <w:rPr>
          <w:sz w:val="26"/>
          <w:szCs w:val="26"/>
        </w:rPr>
        <w:t>.</w:t>
      </w:r>
      <w:r w:rsidRPr="00331F95">
        <w:rPr>
          <w:sz w:val="26"/>
          <w:szCs w:val="26"/>
        </w:rPr>
        <w:t xml:space="preserve">, исполнение составило 90,33%. Доля софинансирования районного бюджета составила 20%. </w:t>
      </w:r>
    </w:p>
    <w:p w:rsidR="00997CD2" w:rsidRPr="00331F95" w:rsidRDefault="00997CD2" w:rsidP="00997CD2">
      <w:pPr>
        <w:ind w:firstLine="720"/>
        <w:jc w:val="both"/>
        <w:rPr>
          <w:sz w:val="26"/>
          <w:szCs w:val="26"/>
        </w:rPr>
      </w:pPr>
      <w:r w:rsidRPr="00331F95">
        <w:rPr>
          <w:sz w:val="26"/>
          <w:szCs w:val="26"/>
        </w:rPr>
        <w:t xml:space="preserve">В 2018 году по объекту строительство системы водоснабжения с. Черниговка произведена укладка трубопровода, протяженность более 2,1 км, установлены водораспределительные камеры в количестве 5 штук, построено 5 павильонов под водозаборные скважины, установлены железобетонные опоры под ВЛ 0,4 </w:t>
      </w:r>
      <w:proofErr w:type="spellStart"/>
      <w:r w:rsidRPr="00331F95">
        <w:rPr>
          <w:sz w:val="26"/>
          <w:szCs w:val="26"/>
        </w:rPr>
        <w:t>кВ</w:t>
      </w:r>
      <w:proofErr w:type="spellEnd"/>
      <w:r w:rsidRPr="00331F95">
        <w:rPr>
          <w:sz w:val="26"/>
          <w:szCs w:val="26"/>
        </w:rPr>
        <w:t xml:space="preserve"> и ВЛ 10 </w:t>
      </w:r>
      <w:proofErr w:type="spellStart"/>
      <w:r w:rsidRPr="00331F95">
        <w:rPr>
          <w:sz w:val="26"/>
          <w:szCs w:val="26"/>
        </w:rPr>
        <w:t>кВ</w:t>
      </w:r>
      <w:proofErr w:type="spellEnd"/>
      <w:r w:rsidRPr="00331F95">
        <w:rPr>
          <w:sz w:val="26"/>
          <w:szCs w:val="26"/>
        </w:rPr>
        <w:t xml:space="preserve">, проведены линии электропередач ВЛ 0,4 </w:t>
      </w:r>
      <w:proofErr w:type="spellStart"/>
      <w:r w:rsidRPr="00331F95">
        <w:rPr>
          <w:sz w:val="26"/>
          <w:szCs w:val="26"/>
        </w:rPr>
        <w:t>кВ</w:t>
      </w:r>
      <w:proofErr w:type="spellEnd"/>
      <w:r w:rsidRPr="00331F95">
        <w:rPr>
          <w:sz w:val="26"/>
          <w:szCs w:val="26"/>
        </w:rPr>
        <w:t xml:space="preserve"> и ВЛ 10 </w:t>
      </w:r>
      <w:proofErr w:type="spellStart"/>
      <w:r w:rsidRPr="00331F95">
        <w:rPr>
          <w:sz w:val="26"/>
          <w:szCs w:val="26"/>
        </w:rPr>
        <w:t>кВ</w:t>
      </w:r>
      <w:proofErr w:type="spellEnd"/>
      <w:r w:rsidRPr="00331F95">
        <w:rPr>
          <w:sz w:val="26"/>
          <w:szCs w:val="26"/>
        </w:rPr>
        <w:t>, произведен монтаж трансформаторной подстанции. Причиной исполнения плановых назначений на 90,33% является заключение 28.12.2018г. между Заказчиком – Администрацией Черниговского района и Подрядчиком - ООО «</w:t>
      </w:r>
      <w:proofErr w:type="spellStart"/>
      <w:r w:rsidRPr="00331F95">
        <w:rPr>
          <w:sz w:val="26"/>
          <w:szCs w:val="26"/>
        </w:rPr>
        <w:t>Востокпусконаладка</w:t>
      </w:r>
      <w:proofErr w:type="spellEnd"/>
      <w:r w:rsidRPr="00331F95">
        <w:rPr>
          <w:sz w:val="26"/>
          <w:szCs w:val="26"/>
        </w:rPr>
        <w:t>» соглашения о расторжении контракта. Оплата работ произведена на основании счетов-фактур и актов выполненных работ.</w:t>
      </w:r>
    </w:p>
    <w:p w:rsidR="00997CD2" w:rsidRPr="00B40E4D" w:rsidRDefault="00997CD2" w:rsidP="00997CD2">
      <w:pPr>
        <w:ind w:firstLine="720"/>
        <w:jc w:val="both"/>
        <w:rPr>
          <w:sz w:val="26"/>
          <w:szCs w:val="26"/>
          <w:highlight w:val="yellow"/>
        </w:rPr>
      </w:pPr>
    </w:p>
    <w:p w:rsidR="00997CD2" w:rsidRPr="00434A8B" w:rsidRDefault="00997CD2" w:rsidP="00997CD2">
      <w:pPr>
        <w:ind w:firstLine="720"/>
        <w:jc w:val="both"/>
        <w:rPr>
          <w:sz w:val="26"/>
          <w:szCs w:val="26"/>
        </w:rPr>
      </w:pPr>
      <w:r w:rsidRPr="00434A8B">
        <w:rPr>
          <w:sz w:val="26"/>
          <w:szCs w:val="26"/>
        </w:rPr>
        <w:t xml:space="preserve">Расходы по подразделу 0503 «Благоустройство» при плане </w:t>
      </w:r>
      <w:r>
        <w:rPr>
          <w:sz w:val="26"/>
          <w:szCs w:val="26"/>
        </w:rPr>
        <w:t>941,28</w:t>
      </w:r>
      <w:r w:rsidRPr="00434A8B">
        <w:rPr>
          <w:sz w:val="26"/>
          <w:szCs w:val="26"/>
          <w:lang w:eastAsia="ru-RU"/>
        </w:rPr>
        <w:t xml:space="preserve"> </w:t>
      </w:r>
      <w:r w:rsidRPr="00434A8B">
        <w:rPr>
          <w:sz w:val="26"/>
          <w:szCs w:val="26"/>
        </w:rPr>
        <w:t>тыс. руб</w:t>
      </w:r>
      <w:r w:rsidR="004F16B1">
        <w:rPr>
          <w:sz w:val="26"/>
          <w:szCs w:val="26"/>
        </w:rPr>
        <w:t>.</w:t>
      </w:r>
      <w:r w:rsidRPr="00434A8B">
        <w:rPr>
          <w:sz w:val="26"/>
          <w:szCs w:val="26"/>
        </w:rPr>
        <w:t xml:space="preserve"> сложились в сумме </w:t>
      </w:r>
      <w:r>
        <w:rPr>
          <w:sz w:val="26"/>
          <w:szCs w:val="26"/>
        </w:rPr>
        <w:t>918,13</w:t>
      </w:r>
      <w:r w:rsidRPr="00434A8B">
        <w:rPr>
          <w:sz w:val="26"/>
          <w:szCs w:val="26"/>
          <w:lang w:eastAsia="ru-RU"/>
        </w:rPr>
        <w:t xml:space="preserve"> </w:t>
      </w:r>
      <w:r w:rsidRPr="00434A8B">
        <w:rPr>
          <w:sz w:val="26"/>
          <w:szCs w:val="26"/>
        </w:rPr>
        <w:t>тыс. руб., исполнение составило 9</w:t>
      </w:r>
      <w:r>
        <w:rPr>
          <w:sz w:val="26"/>
          <w:szCs w:val="26"/>
        </w:rPr>
        <w:t>7,54</w:t>
      </w:r>
      <w:r w:rsidRPr="00434A8B">
        <w:rPr>
          <w:sz w:val="26"/>
          <w:szCs w:val="26"/>
        </w:rPr>
        <w:t>%. Назначения по подразделу исполнены в соответствии с фактической потребностью муниципального района, средства израсходованы на:</w:t>
      </w:r>
    </w:p>
    <w:p w:rsidR="00997CD2" w:rsidRPr="00176BD0" w:rsidRDefault="00997CD2" w:rsidP="00997CD2">
      <w:pPr>
        <w:ind w:firstLine="720"/>
        <w:jc w:val="both"/>
        <w:rPr>
          <w:sz w:val="26"/>
          <w:szCs w:val="26"/>
        </w:rPr>
      </w:pPr>
      <w:r w:rsidRPr="00176BD0">
        <w:rPr>
          <w:sz w:val="26"/>
          <w:szCs w:val="26"/>
        </w:rPr>
        <w:t>- содержание мест захоронения, при плане 695,54 тыс. руб</w:t>
      </w:r>
      <w:r w:rsidR="004F16B1">
        <w:rPr>
          <w:sz w:val="26"/>
          <w:szCs w:val="26"/>
        </w:rPr>
        <w:t>.</w:t>
      </w:r>
      <w:r w:rsidRPr="00176BD0">
        <w:rPr>
          <w:sz w:val="26"/>
          <w:szCs w:val="26"/>
        </w:rPr>
        <w:t>, исполнено 695,54 тыс. руб</w:t>
      </w:r>
      <w:r w:rsidR="004F16B1">
        <w:rPr>
          <w:sz w:val="26"/>
          <w:szCs w:val="26"/>
        </w:rPr>
        <w:t>.</w:t>
      </w:r>
      <w:r w:rsidRPr="00176BD0">
        <w:rPr>
          <w:sz w:val="26"/>
          <w:szCs w:val="26"/>
        </w:rPr>
        <w:t>, или 100%;</w:t>
      </w:r>
    </w:p>
    <w:p w:rsidR="00997CD2" w:rsidRPr="00176BD0" w:rsidRDefault="00997CD2" w:rsidP="00997CD2">
      <w:pPr>
        <w:ind w:firstLine="720"/>
        <w:jc w:val="both"/>
        <w:rPr>
          <w:sz w:val="26"/>
          <w:szCs w:val="26"/>
        </w:rPr>
      </w:pPr>
      <w:r w:rsidRPr="00176BD0">
        <w:rPr>
          <w:sz w:val="26"/>
          <w:szCs w:val="26"/>
        </w:rPr>
        <w:t>- организацию ритуальных услуг по погребению умерших, не имеющих близких родственников, при плане 47,63 тыс. руб</w:t>
      </w:r>
      <w:r w:rsidR="004F16B1">
        <w:rPr>
          <w:sz w:val="26"/>
          <w:szCs w:val="26"/>
        </w:rPr>
        <w:t>.</w:t>
      </w:r>
      <w:r w:rsidRPr="00176BD0">
        <w:rPr>
          <w:sz w:val="26"/>
          <w:szCs w:val="26"/>
        </w:rPr>
        <w:t>, исполнено 24,47 тыс. руб</w:t>
      </w:r>
      <w:r w:rsidR="004F16B1">
        <w:rPr>
          <w:sz w:val="26"/>
          <w:szCs w:val="26"/>
        </w:rPr>
        <w:t>.</w:t>
      </w:r>
      <w:r w:rsidRPr="00176BD0">
        <w:rPr>
          <w:sz w:val="26"/>
          <w:szCs w:val="26"/>
        </w:rPr>
        <w:t>, или 51,38%. Причина исполнения расходов менее 98% - средства направляются специализированным организациям на основании заявок по фактической потребности с учетом стоимости гарантированного перечня услуг, установленной в соответствии с постановлением Администрации Черниговского района от 01.02.2018 №57-па;</w:t>
      </w:r>
    </w:p>
    <w:p w:rsidR="00997CD2" w:rsidRPr="00176BD0" w:rsidRDefault="00997CD2" w:rsidP="00997CD2">
      <w:pPr>
        <w:ind w:firstLine="720"/>
        <w:jc w:val="both"/>
        <w:rPr>
          <w:sz w:val="26"/>
          <w:szCs w:val="26"/>
        </w:rPr>
      </w:pPr>
      <w:r w:rsidRPr="00176BD0">
        <w:rPr>
          <w:sz w:val="26"/>
          <w:szCs w:val="26"/>
        </w:rPr>
        <w:t>- ликвидацию несанкционированных свалок на территории муниципального образования, при плане 89,92 тыс. руб</w:t>
      </w:r>
      <w:r w:rsidR="004F16B1">
        <w:rPr>
          <w:sz w:val="26"/>
          <w:szCs w:val="26"/>
        </w:rPr>
        <w:t>.</w:t>
      </w:r>
      <w:r w:rsidRPr="00176BD0">
        <w:rPr>
          <w:sz w:val="26"/>
          <w:szCs w:val="26"/>
        </w:rPr>
        <w:t>, исполнение составило 100%;</w:t>
      </w:r>
    </w:p>
    <w:p w:rsidR="00997CD2" w:rsidRDefault="00997CD2" w:rsidP="00997CD2">
      <w:pPr>
        <w:ind w:firstLine="720"/>
        <w:jc w:val="both"/>
        <w:rPr>
          <w:sz w:val="26"/>
          <w:szCs w:val="26"/>
        </w:rPr>
      </w:pPr>
      <w:r w:rsidRPr="00176BD0">
        <w:rPr>
          <w:sz w:val="26"/>
          <w:szCs w:val="26"/>
        </w:rPr>
        <w:t>- устранение последствий чрезвычайной ситуации, вызванной продолжительными ливневыми дождями, прошедшими на территории Черниговского района в августе-сентябре 2018г. (услуги по проведению дезинфекции общественных и частных колодцев, надворных туалетов, дератизация на территории населенных пунктов), при плане 108,</w:t>
      </w:r>
      <w:r>
        <w:rPr>
          <w:sz w:val="26"/>
          <w:szCs w:val="26"/>
        </w:rPr>
        <w:t>19 тыс. руб</w:t>
      </w:r>
      <w:r w:rsidR="004F16B1">
        <w:rPr>
          <w:sz w:val="26"/>
          <w:szCs w:val="26"/>
        </w:rPr>
        <w:t>.</w:t>
      </w:r>
      <w:r>
        <w:rPr>
          <w:sz w:val="26"/>
          <w:szCs w:val="26"/>
        </w:rPr>
        <w:t xml:space="preserve"> исполнение 100%.</w:t>
      </w:r>
    </w:p>
    <w:p w:rsidR="00997CD2" w:rsidRPr="00181419" w:rsidRDefault="00997CD2" w:rsidP="00997CD2">
      <w:pPr>
        <w:ind w:firstLine="720"/>
        <w:jc w:val="both"/>
        <w:rPr>
          <w:sz w:val="26"/>
          <w:szCs w:val="26"/>
        </w:rPr>
      </w:pPr>
    </w:p>
    <w:p w:rsidR="00997CD2" w:rsidRPr="00434A8B" w:rsidRDefault="00997CD2" w:rsidP="00997CD2">
      <w:pPr>
        <w:widowControl w:val="0"/>
        <w:ind w:firstLine="720"/>
        <w:jc w:val="both"/>
        <w:rPr>
          <w:sz w:val="26"/>
          <w:szCs w:val="26"/>
        </w:rPr>
      </w:pPr>
      <w:r w:rsidRPr="00434A8B">
        <w:rPr>
          <w:sz w:val="26"/>
          <w:szCs w:val="26"/>
        </w:rPr>
        <w:t>По подразделу 0505 «Другие вопросы в области жилищно-коммунального хозяйства» отражены расходы на выполнение переданных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в сумме 0,23 тыс. руб</w:t>
      </w:r>
      <w:r w:rsidR="004F16B1">
        <w:rPr>
          <w:sz w:val="26"/>
          <w:szCs w:val="26"/>
        </w:rPr>
        <w:t>.</w:t>
      </w:r>
      <w:r w:rsidRPr="00434A8B">
        <w:rPr>
          <w:sz w:val="26"/>
          <w:szCs w:val="26"/>
        </w:rPr>
        <w:t>, исполнение составило 100%.</w:t>
      </w:r>
    </w:p>
    <w:p w:rsidR="00997CD2" w:rsidRDefault="00997CD2" w:rsidP="00997CD2">
      <w:pPr>
        <w:widowControl w:val="0"/>
        <w:ind w:firstLine="720"/>
        <w:jc w:val="both"/>
        <w:rPr>
          <w:sz w:val="26"/>
          <w:szCs w:val="26"/>
        </w:rPr>
      </w:pPr>
      <w:r w:rsidRPr="00434A8B">
        <w:rPr>
          <w:sz w:val="26"/>
          <w:szCs w:val="26"/>
        </w:rPr>
        <w:t>Функции по регистрации и учету граждан, имеющих право на получение жилищных субсидий в связи с переселением из районов Крайнего Севера, и составлению отчетности, возложены на штатного специалиста Администрации Черниговского района. Средства направлены на приобретение канцелярских товаров.</w:t>
      </w:r>
    </w:p>
    <w:p w:rsidR="00C461AC" w:rsidRDefault="00C461AC" w:rsidP="00997CD2">
      <w:pPr>
        <w:widowControl w:val="0"/>
        <w:ind w:firstLine="720"/>
        <w:jc w:val="both"/>
        <w:rPr>
          <w:sz w:val="26"/>
          <w:szCs w:val="26"/>
        </w:rPr>
      </w:pPr>
    </w:p>
    <w:p w:rsidR="00C461AC" w:rsidRPr="00434A8B" w:rsidRDefault="00C461AC" w:rsidP="00C461AC">
      <w:pPr>
        <w:widowControl w:val="0"/>
        <w:ind w:firstLine="720"/>
        <w:jc w:val="both"/>
        <w:rPr>
          <w:sz w:val="26"/>
          <w:szCs w:val="26"/>
        </w:rPr>
      </w:pPr>
      <w:r w:rsidRPr="00434A8B">
        <w:rPr>
          <w:sz w:val="26"/>
          <w:szCs w:val="26"/>
        </w:rPr>
        <w:t xml:space="preserve">Структура исполнения расходов </w:t>
      </w:r>
      <w:r w:rsidRPr="00C461AC">
        <w:rPr>
          <w:b/>
          <w:sz w:val="26"/>
          <w:szCs w:val="26"/>
        </w:rPr>
        <w:t>раздела 0700 «Образование»</w:t>
      </w:r>
      <w:r w:rsidRPr="00434A8B">
        <w:rPr>
          <w:sz w:val="26"/>
          <w:szCs w:val="26"/>
        </w:rPr>
        <w:t xml:space="preserve"> за 2018 год характеризуется следующими данными: </w:t>
      </w:r>
    </w:p>
    <w:p w:rsidR="00C461AC" w:rsidRPr="00434A8B" w:rsidRDefault="00C461AC" w:rsidP="00C461AC">
      <w:pPr>
        <w:widowControl w:val="0"/>
        <w:ind w:firstLine="720"/>
        <w:jc w:val="right"/>
        <w:rPr>
          <w:sz w:val="26"/>
          <w:szCs w:val="26"/>
        </w:rPr>
      </w:pPr>
      <w:proofErr w:type="spellStart"/>
      <w:r w:rsidRPr="00434A8B">
        <w:rPr>
          <w:sz w:val="26"/>
          <w:szCs w:val="26"/>
        </w:rPr>
        <w:t>тыс.руб</w:t>
      </w:r>
      <w:proofErr w:type="spellEnd"/>
      <w:r w:rsidRPr="00434A8B">
        <w:rPr>
          <w:sz w:val="26"/>
          <w:szCs w:val="26"/>
        </w:rPr>
        <w:t>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1"/>
        <w:gridCol w:w="2920"/>
        <w:gridCol w:w="1404"/>
        <w:gridCol w:w="1064"/>
        <w:gridCol w:w="1359"/>
        <w:gridCol w:w="992"/>
        <w:gridCol w:w="993"/>
      </w:tblGrid>
      <w:tr w:rsidR="00C461AC" w:rsidRPr="00C461AC" w:rsidTr="00C461AC">
        <w:trPr>
          <w:trHeight w:val="72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61AC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61AC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61AC">
              <w:rPr>
                <w:b/>
                <w:bCs/>
                <w:sz w:val="20"/>
                <w:szCs w:val="20"/>
                <w:lang w:eastAsia="ru-RU"/>
              </w:rPr>
              <w:t>Уточненный план, 2018г.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61AC">
              <w:rPr>
                <w:b/>
                <w:bCs/>
                <w:sz w:val="20"/>
                <w:szCs w:val="20"/>
                <w:lang w:eastAsia="ru-RU"/>
              </w:rPr>
              <w:t>Удельный вес план, 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61AC">
              <w:rPr>
                <w:b/>
                <w:bCs/>
                <w:sz w:val="20"/>
                <w:szCs w:val="20"/>
                <w:lang w:eastAsia="ru-RU"/>
              </w:rPr>
              <w:t>Исполнение 2018г.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61AC">
              <w:rPr>
                <w:b/>
                <w:bCs/>
                <w:sz w:val="20"/>
                <w:szCs w:val="20"/>
                <w:lang w:eastAsia="ru-RU"/>
              </w:rPr>
              <w:t xml:space="preserve">Исполнение/плану %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61AC">
              <w:rPr>
                <w:b/>
                <w:bCs/>
                <w:sz w:val="20"/>
                <w:szCs w:val="20"/>
                <w:lang w:eastAsia="ru-RU"/>
              </w:rPr>
              <w:t>Удельный вес, факт%</w:t>
            </w:r>
          </w:p>
        </w:tc>
      </w:tr>
      <w:tr w:rsidR="00C461AC" w:rsidRPr="00B40E4D" w:rsidTr="00C461A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461AC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AC" w:rsidRPr="00C461AC" w:rsidRDefault="00C461AC" w:rsidP="00F024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461AC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1AC" w:rsidRPr="00C461AC" w:rsidRDefault="00C461AC" w:rsidP="00F0241C">
            <w:pPr>
              <w:jc w:val="center"/>
              <w:rPr>
                <w:b/>
                <w:sz w:val="22"/>
                <w:szCs w:val="22"/>
              </w:rPr>
            </w:pPr>
            <w:r w:rsidRPr="00C461AC">
              <w:rPr>
                <w:b/>
                <w:sz w:val="22"/>
                <w:szCs w:val="22"/>
              </w:rPr>
              <w:t>600 042,60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1AC" w:rsidRPr="00C461AC" w:rsidRDefault="00C461AC" w:rsidP="00F0241C">
            <w:pPr>
              <w:jc w:val="center"/>
              <w:rPr>
                <w:b/>
                <w:sz w:val="22"/>
                <w:szCs w:val="22"/>
              </w:rPr>
            </w:pPr>
            <w:r w:rsidRPr="00C461AC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1AC" w:rsidRPr="00C461AC" w:rsidRDefault="00C461AC" w:rsidP="00F0241C">
            <w:pPr>
              <w:jc w:val="center"/>
              <w:rPr>
                <w:b/>
                <w:sz w:val="22"/>
                <w:szCs w:val="22"/>
              </w:rPr>
            </w:pPr>
            <w:r w:rsidRPr="00C461AC">
              <w:rPr>
                <w:b/>
                <w:sz w:val="22"/>
                <w:szCs w:val="22"/>
              </w:rPr>
              <w:t>581 159,27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1AC" w:rsidRPr="00C461AC" w:rsidRDefault="00C461AC" w:rsidP="00F0241C">
            <w:pPr>
              <w:jc w:val="center"/>
              <w:rPr>
                <w:b/>
                <w:sz w:val="22"/>
                <w:szCs w:val="22"/>
              </w:rPr>
            </w:pPr>
            <w:r w:rsidRPr="00C461AC">
              <w:rPr>
                <w:b/>
                <w:sz w:val="22"/>
                <w:szCs w:val="22"/>
              </w:rPr>
              <w:t>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1AC" w:rsidRPr="00C461AC" w:rsidRDefault="00C461AC" w:rsidP="00F0241C">
            <w:pPr>
              <w:jc w:val="center"/>
              <w:rPr>
                <w:b/>
                <w:sz w:val="22"/>
                <w:szCs w:val="22"/>
              </w:rPr>
            </w:pPr>
            <w:r w:rsidRPr="00C461AC">
              <w:rPr>
                <w:b/>
                <w:sz w:val="22"/>
                <w:szCs w:val="22"/>
              </w:rPr>
              <w:t>100,00</w:t>
            </w:r>
          </w:p>
        </w:tc>
      </w:tr>
      <w:tr w:rsidR="00C461AC" w:rsidRPr="00B40E4D" w:rsidTr="00C461A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AC" w:rsidRPr="00C461AC" w:rsidRDefault="00C461AC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173 737,72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28,95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171 808,29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98,89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29,56</w:t>
            </w:r>
          </w:p>
        </w:tc>
      </w:tr>
      <w:tr w:rsidR="00C461AC" w:rsidRPr="00B40E4D" w:rsidTr="00C461A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AC" w:rsidRPr="00C461AC" w:rsidRDefault="00C461AC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352 568,72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58,76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337 693,56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95,78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58,11</w:t>
            </w:r>
          </w:p>
        </w:tc>
      </w:tr>
      <w:tr w:rsidR="00C461AC" w:rsidRPr="00B40E4D" w:rsidTr="00C461A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AC" w:rsidRPr="00C461AC" w:rsidRDefault="00C461AC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49 946,87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8,32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47 999,91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96,10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8,26</w:t>
            </w:r>
          </w:p>
        </w:tc>
      </w:tr>
      <w:tr w:rsidR="00C461AC" w:rsidRPr="00B40E4D" w:rsidTr="00C461AC">
        <w:trPr>
          <w:trHeight w:val="68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AC" w:rsidRPr="00C461AC" w:rsidRDefault="00C461AC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285,00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0,05</w:t>
            </w:r>
          </w:p>
        </w:tc>
      </w:tr>
      <w:tr w:rsidR="00C461AC" w:rsidRPr="00B40E4D" w:rsidTr="00C461AC">
        <w:trPr>
          <w:trHeight w:val="42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AC" w:rsidRPr="00C461AC" w:rsidRDefault="00C461AC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7 025,15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1,17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7 025,15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1,21</w:t>
            </w:r>
          </w:p>
        </w:tc>
      </w:tr>
      <w:tr w:rsidR="00C461AC" w:rsidRPr="00B40E4D" w:rsidTr="00C461AC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AC" w:rsidRPr="00C461AC" w:rsidRDefault="00C461AC" w:rsidP="00F024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16 479,14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2,75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16 347,36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99,20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AC" w:rsidRPr="00C461AC" w:rsidRDefault="00C461AC" w:rsidP="00F024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61AC">
              <w:rPr>
                <w:sz w:val="22"/>
                <w:szCs w:val="22"/>
                <w:lang w:eastAsia="ru-RU"/>
              </w:rPr>
              <w:t>2,81</w:t>
            </w:r>
          </w:p>
        </w:tc>
      </w:tr>
    </w:tbl>
    <w:p w:rsidR="00C461AC" w:rsidRPr="00B40E4D" w:rsidRDefault="00C461AC" w:rsidP="00C461AC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 xml:space="preserve">        </w:t>
      </w:r>
    </w:p>
    <w:p w:rsidR="00C461AC" w:rsidRPr="00ED2132" w:rsidRDefault="00C461AC" w:rsidP="00C461AC">
      <w:pPr>
        <w:jc w:val="both"/>
        <w:rPr>
          <w:sz w:val="26"/>
          <w:szCs w:val="26"/>
          <w:shd w:val="clear" w:color="auto" w:fill="FF0000"/>
        </w:rPr>
      </w:pPr>
      <w:r w:rsidRPr="00ED2132">
        <w:rPr>
          <w:sz w:val="26"/>
          <w:szCs w:val="26"/>
        </w:rPr>
        <w:t xml:space="preserve">          По данному разделу осуществлялось финансовое обеспечение муниципальных услуг, оказываемых учреждениями образования, ремонт зданий учреждений образования, расходы по молодежной политике, расходы на обеспечение деятельности управления образования Администрации района и содержание МКУ «Информационно-методический центр системы образования Черниговского района».</w:t>
      </w:r>
    </w:p>
    <w:p w:rsidR="00C461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В целом по разделу при плане 600 042,60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исполнено 581 159,27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96,85%.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A05AF0">
        <w:rPr>
          <w:sz w:val="26"/>
          <w:szCs w:val="26"/>
        </w:rPr>
        <w:t xml:space="preserve">По подразделу 0701 «Дошкольное образование» исполнение составило </w:t>
      </w:r>
      <w:r w:rsidRPr="002256AC">
        <w:rPr>
          <w:sz w:val="26"/>
          <w:szCs w:val="26"/>
        </w:rPr>
        <w:t>171 808,29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98,89%, в том числе предоставление субсидий на: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 – выполнение муниципального задания направлено 68 390,46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98,08% плана;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– иные цели направлено 2 171,83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78,57% от утвержденного плана.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 За счет безвозмездных поступлений из вышестоящих бюджетов при плане 101246,00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исполнено 100%.</w:t>
      </w:r>
    </w:p>
    <w:p w:rsidR="00C461AC" w:rsidRPr="00B40E4D" w:rsidRDefault="00C461AC" w:rsidP="00C461AC">
      <w:pPr>
        <w:ind w:firstLine="709"/>
        <w:jc w:val="both"/>
        <w:rPr>
          <w:sz w:val="26"/>
          <w:szCs w:val="26"/>
          <w:highlight w:val="yellow"/>
        </w:rPr>
      </w:pP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A05AF0">
        <w:rPr>
          <w:sz w:val="26"/>
          <w:szCs w:val="26"/>
        </w:rPr>
        <w:t xml:space="preserve">По подразделу 0702 «Общее образование» исполнение составило в сумме </w:t>
      </w:r>
      <w:r w:rsidRPr="002256AC">
        <w:rPr>
          <w:sz w:val="26"/>
          <w:szCs w:val="26"/>
        </w:rPr>
        <w:t>337 693,56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95,78%, в том числе на предоставление субсидий на: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 – выполнение муниципального задания направлено 74 137,25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88,10% плана;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lastRenderedPageBreak/>
        <w:t>– иные цели направлено 2 010,25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63,95% от утвержденного плана.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– организация и проведение единого государственного экзамена направлено 44,95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100% от утвержденного плана.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За счет безвозмездных поступлений из вышестоящих бюджетов при плане 264 768,89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исполнение составило 261 501,11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, или 98,76%. 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Экономия в части финансового обеспечения муниципального задания сформировалась в результате оплаты потребленной тепловой энергии по фактическим показаниям счетчиков учета тепловой энергии. Кроме того, расходы по обеспечению бесплатным питанием, обучающихся в младших классах, сложились по фактической потребности с учетом количества учащихся и утвержденной стоимости одного дня питания. 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Средства на капитальный ремонт зданий муниципальных общеобразовательных учреждений (ремонт туалетных комнат) в 2018 году (из краевого бюджета в сумме 1 840,00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 за счет средств районного бюджета в размере 460,00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) не освоены по причине повторного прохождения достоверности ПСД ООО «</w:t>
      </w:r>
      <w:proofErr w:type="spellStart"/>
      <w:r w:rsidRPr="002256AC">
        <w:rPr>
          <w:sz w:val="26"/>
          <w:szCs w:val="26"/>
        </w:rPr>
        <w:t>Энергосервис</w:t>
      </w:r>
      <w:proofErr w:type="spellEnd"/>
      <w:r w:rsidRPr="002256AC">
        <w:rPr>
          <w:sz w:val="26"/>
          <w:szCs w:val="26"/>
        </w:rPr>
        <w:t>» в КГАУ «</w:t>
      </w:r>
      <w:proofErr w:type="spellStart"/>
      <w:r w:rsidRPr="002256AC">
        <w:rPr>
          <w:sz w:val="26"/>
          <w:szCs w:val="26"/>
        </w:rPr>
        <w:t>Примгосэкспертиза</w:t>
      </w:r>
      <w:proofErr w:type="spellEnd"/>
      <w:r w:rsidRPr="002256AC">
        <w:rPr>
          <w:sz w:val="26"/>
          <w:szCs w:val="26"/>
        </w:rPr>
        <w:t>»,</w:t>
      </w:r>
      <w:r w:rsidRPr="002256AC">
        <w:t xml:space="preserve"> </w:t>
      </w:r>
      <w:r w:rsidRPr="002256AC">
        <w:rPr>
          <w:sz w:val="26"/>
          <w:szCs w:val="26"/>
        </w:rPr>
        <w:t>следовательно,</w:t>
      </w:r>
      <w:r w:rsidRPr="002256AC">
        <w:t xml:space="preserve"> </w:t>
      </w:r>
      <w:r w:rsidRPr="002256AC">
        <w:rPr>
          <w:sz w:val="26"/>
          <w:szCs w:val="26"/>
        </w:rPr>
        <w:t>заключение договоров с подрядчиками не представлялось возможным.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По подразделу 0703 отражены расходы на дополнительное образование детей. При плане 49 946,87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исполнено 47 999,91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96,10%, в том числе предоставление субсидий на: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 – выполнение муниципального задания – 47 446,37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96,31% плана;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– иные цели – 261,28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66,92% от утвержденного плана.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Экономия сформировалась в результате оплаты выполненных работ /услуг «по факту» на основании актов выполненных работ/услуг.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За счет безвозмездных поступлений средств из краевого бюджета на приобретение музыкальных инструментов и художественного инвентаря для учреждений дополнительного образования детей в сфере культуры в объеме 292,26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, </w:t>
      </w:r>
      <w:proofErr w:type="spellStart"/>
      <w:r w:rsidRPr="00BF175B">
        <w:rPr>
          <w:i/>
          <w:sz w:val="26"/>
          <w:szCs w:val="26"/>
        </w:rPr>
        <w:t>софинансирование</w:t>
      </w:r>
      <w:proofErr w:type="spellEnd"/>
      <w:r w:rsidRPr="002256AC">
        <w:rPr>
          <w:sz w:val="26"/>
          <w:szCs w:val="26"/>
        </w:rPr>
        <w:t xml:space="preserve"> из местного бюджета составило 20% или 73,07 тыс. рублей, исполнение 100%. </w:t>
      </w:r>
    </w:p>
    <w:p w:rsidR="00C461AC" w:rsidRPr="00B40E4D" w:rsidRDefault="00C461AC" w:rsidP="00C461AC">
      <w:pPr>
        <w:jc w:val="both"/>
        <w:rPr>
          <w:sz w:val="26"/>
          <w:szCs w:val="26"/>
          <w:highlight w:val="yellow"/>
        </w:rPr>
      </w:pP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В расходах местного бюджета по подразделу 0705 «</w:t>
      </w:r>
      <w:r w:rsidRPr="002256AC">
        <w:rPr>
          <w:sz w:val="26"/>
          <w:szCs w:val="26"/>
          <w:lang w:eastAsia="ru-RU"/>
        </w:rPr>
        <w:t>Профессиональная подготовка, переподготовка и повышение квалификации»</w:t>
      </w:r>
      <w:r w:rsidRPr="002256AC">
        <w:rPr>
          <w:i/>
          <w:sz w:val="26"/>
          <w:szCs w:val="26"/>
        </w:rPr>
        <w:t xml:space="preserve"> </w:t>
      </w:r>
      <w:r w:rsidRPr="002256AC">
        <w:rPr>
          <w:sz w:val="26"/>
          <w:szCs w:val="26"/>
        </w:rPr>
        <w:t>отражены расходы на профессиональную переподготовку и повышение квалификации педагогического персонала. При плане 285,00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исполнение составило 100%. Обучение при этом прошли 211 педагогических работника. Исполнение сформировалось по фактической потребности обучения. Численность обучающихся по программам подготовки отражена в разделе 2 «Результаты деятельности» пояснительной записки.</w:t>
      </w:r>
    </w:p>
    <w:p w:rsidR="00C461AC" w:rsidRPr="00B40E4D" w:rsidRDefault="00C461AC" w:rsidP="00C461AC">
      <w:pPr>
        <w:jc w:val="both"/>
        <w:rPr>
          <w:sz w:val="26"/>
          <w:szCs w:val="26"/>
          <w:highlight w:val="yellow"/>
        </w:rPr>
      </w:pP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По подразделу 0707 «</w:t>
      </w:r>
      <w:r w:rsidRPr="002256AC">
        <w:rPr>
          <w:sz w:val="26"/>
          <w:szCs w:val="26"/>
          <w:lang w:eastAsia="ru-RU"/>
        </w:rPr>
        <w:t>Молодежная политика и оздоровление детей»</w:t>
      </w:r>
      <w:r w:rsidRPr="002256AC">
        <w:rPr>
          <w:sz w:val="26"/>
          <w:szCs w:val="26"/>
        </w:rPr>
        <w:t xml:space="preserve"> при плане 7025,15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>, исполнение составило 100%.</w:t>
      </w: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За счет краевого бюджета</w:t>
      </w:r>
      <w:r w:rsidRPr="002256AC">
        <w:rPr>
          <w:sz w:val="26"/>
          <w:szCs w:val="26"/>
          <w:lang w:eastAsia="ru-RU"/>
        </w:rPr>
        <w:t xml:space="preserve"> на организацию и обеспечение оздоровления и отдыха детей</w:t>
      </w:r>
      <w:r w:rsidRPr="002256AC">
        <w:rPr>
          <w:sz w:val="26"/>
          <w:szCs w:val="26"/>
        </w:rPr>
        <w:t xml:space="preserve"> направлено 6 606,00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>, что составляет 100%, в том числе:</w:t>
      </w: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на компенсацию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отдыха и оздоровления детей направлено 462,64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>;</w:t>
      </w:r>
    </w:p>
    <w:p w:rsidR="00C461AC" w:rsidRPr="002256AC" w:rsidRDefault="00C461AC" w:rsidP="00C461AC">
      <w:pPr>
        <w:ind w:firstLine="567"/>
        <w:jc w:val="both"/>
        <w:rPr>
          <w:sz w:val="25"/>
          <w:szCs w:val="25"/>
        </w:rPr>
      </w:pPr>
      <w:r w:rsidRPr="002256AC">
        <w:rPr>
          <w:sz w:val="26"/>
          <w:szCs w:val="26"/>
        </w:rPr>
        <w:lastRenderedPageBreak/>
        <w:t>- на обеспечение отдыха детей в детских оздоровительных лагерях с дневным пребыванием, организованных органами местного самоуправления на базе</w:t>
      </w:r>
      <w:r w:rsidRPr="002256AC">
        <w:rPr>
          <w:sz w:val="25"/>
          <w:szCs w:val="25"/>
        </w:rPr>
        <w:t xml:space="preserve"> муниципальных образовательных учреждений (далее - лагерь с дневным пребыванием) в каникулярное время направлено 6 143,36 тыс. руб.</w:t>
      </w: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5"/>
          <w:szCs w:val="25"/>
        </w:rPr>
        <w:t xml:space="preserve">За счет собственных средств на проведение мероприятий в сфере молодежной </w:t>
      </w:r>
      <w:r w:rsidRPr="002256AC">
        <w:rPr>
          <w:sz w:val="26"/>
          <w:szCs w:val="26"/>
        </w:rPr>
        <w:t>политики при плане 419,15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исполнено 100%, в том числе:</w:t>
      </w: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обеспечение отдыха детей и подростков в профильных лагерях при образовательных учреждениях при плане 319,15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>, исполнение составило 100%;</w:t>
      </w: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информационно-методическое и материальное обеспечение отдыха и занятости детей и подростков при плане 50,00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направлено 50,00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>, или 100%;</w:t>
      </w: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проведение мероприятий для детей и молодёжи при плане 50,00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направлено 50,00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, или 100%. </w:t>
      </w:r>
    </w:p>
    <w:p w:rsidR="00C461AC" w:rsidRPr="00B40E4D" w:rsidRDefault="00C461AC" w:rsidP="00C461AC">
      <w:pPr>
        <w:ind w:firstLine="567"/>
        <w:jc w:val="both"/>
        <w:rPr>
          <w:sz w:val="26"/>
          <w:szCs w:val="26"/>
          <w:highlight w:val="yellow"/>
        </w:rPr>
      </w:pP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По подразделу 0709 «Другие вопросы в области образования» при плане 16479,14 тыс. руб</w:t>
      </w:r>
      <w:r w:rsidR="00F0014E"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исполнено 16 347,36 тыс. руб</w:t>
      </w:r>
      <w:r w:rsidR="00F0014E">
        <w:rPr>
          <w:sz w:val="26"/>
          <w:szCs w:val="26"/>
        </w:rPr>
        <w:t>.</w:t>
      </w:r>
      <w:r w:rsidRPr="002256AC">
        <w:rPr>
          <w:sz w:val="26"/>
          <w:szCs w:val="26"/>
        </w:rPr>
        <w:t>, или 99,20%, из них:</w:t>
      </w: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содержание органа местного самоуправления - управление образования администрации Черниговского района при плане 4 590,42 тыс. руб., исполнено 4 461,29 тыс. руб., или 97,19%;</w:t>
      </w: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содержание муниципального казенного учреждения «Информационно-методический центр системы образования Черниговского района» при плане 11 397,72 тыс. руб</w:t>
      </w:r>
      <w:r w:rsidR="002247E6">
        <w:rPr>
          <w:sz w:val="26"/>
          <w:szCs w:val="26"/>
        </w:rPr>
        <w:t xml:space="preserve">. </w:t>
      </w:r>
      <w:r w:rsidRPr="002256AC">
        <w:rPr>
          <w:sz w:val="26"/>
          <w:szCs w:val="26"/>
        </w:rPr>
        <w:t>исполнение составило 11 395,07 тыс. руб</w:t>
      </w:r>
      <w:r w:rsidR="002247E6"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, или 99,98%. Экономия сложилась за счет восстановления кассовых расходов из Фонда социального страхования в части оплаты больничных листов, а также в результате оплаты потребленной тепловой энергии по фактическим показаниям счетчиков учета тепловой энергии. </w:t>
      </w: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Иные мероприятия, отраженные по подразделу, исполнены в полном объеме от запланированных назначений: </w:t>
      </w: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проведение мероприятий для детей и молодежи в объеме 197,00 тыс. руб</w:t>
      </w:r>
      <w:r w:rsidR="002247E6">
        <w:rPr>
          <w:sz w:val="26"/>
          <w:szCs w:val="26"/>
        </w:rPr>
        <w:t>.</w:t>
      </w:r>
      <w:r w:rsidRPr="002256AC">
        <w:rPr>
          <w:sz w:val="26"/>
          <w:szCs w:val="26"/>
        </w:rPr>
        <w:t>;</w:t>
      </w: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поддержка талантливой молодежи Черниговского в сумме 55,00 тыс. руб</w:t>
      </w:r>
      <w:r w:rsidR="002247E6">
        <w:rPr>
          <w:sz w:val="26"/>
          <w:szCs w:val="26"/>
        </w:rPr>
        <w:t>.</w:t>
      </w:r>
      <w:r w:rsidRPr="002256AC">
        <w:rPr>
          <w:sz w:val="26"/>
          <w:szCs w:val="26"/>
        </w:rPr>
        <w:t>;</w:t>
      </w: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поощрение лучших учителей в сумме 100,00 тыс. руб</w:t>
      </w:r>
      <w:r w:rsidR="002247E6">
        <w:rPr>
          <w:sz w:val="26"/>
          <w:szCs w:val="26"/>
        </w:rPr>
        <w:t>.</w:t>
      </w:r>
      <w:r w:rsidRPr="002256AC">
        <w:rPr>
          <w:sz w:val="26"/>
          <w:szCs w:val="26"/>
        </w:rPr>
        <w:t>;</w:t>
      </w: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мероприятия по патриотическому воспитанию граждан Черниговского муниципального района в сумме 85,00 тыс. руб</w:t>
      </w:r>
      <w:r w:rsidR="002247E6">
        <w:rPr>
          <w:sz w:val="26"/>
          <w:szCs w:val="26"/>
        </w:rPr>
        <w:t>.</w:t>
      </w:r>
      <w:r w:rsidRPr="002256AC">
        <w:rPr>
          <w:sz w:val="26"/>
          <w:szCs w:val="26"/>
        </w:rPr>
        <w:t>;</w:t>
      </w: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- мероприятия по профилактике правонарушений и борьбе с преступностью в сумме 54,00 тыс. руб.</w:t>
      </w:r>
    </w:p>
    <w:p w:rsidR="00C461AC" w:rsidRPr="002256AC" w:rsidRDefault="00C461AC" w:rsidP="00C461AC">
      <w:pPr>
        <w:jc w:val="both"/>
        <w:rPr>
          <w:sz w:val="26"/>
          <w:szCs w:val="26"/>
        </w:rPr>
      </w:pP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Анализ исполнения расходов по разделу 0700 «Образование» за счет целевых поступлений из краевого бюджета представлен в таблице:</w:t>
      </w:r>
    </w:p>
    <w:p w:rsidR="00C461AC" w:rsidRPr="002256AC" w:rsidRDefault="00C461AC" w:rsidP="00C461AC">
      <w:pPr>
        <w:jc w:val="right"/>
        <w:rPr>
          <w:sz w:val="26"/>
          <w:szCs w:val="26"/>
        </w:rPr>
      </w:pPr>
      <w:r w:rsidRPr="002256AC">
        <w:tab/>
      </w:r>
      <w:r w:rsidRPr="002256AC">
        <w:rPr>
          <w:sz w:val="26"/>
          <w:szCs w:val="26"/>
        </w:rPr>
        <w:t>тыс.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969"/>
        <w:gridCol w:w="708"/>
        <w:gridCol w:w="1276"/>
        <w:gridCol w:w="1276"/>
        <w:gridCol w:w="992"/>
        <w:gridCol w:w="851"/>
      </w:tblGrid>
      <w:tr w:rsidR="00C461AC" w:rsidRPr="002256AC" w:rsidTr="002247E6">
        <w:trPr>
          <w:trHeight w:val="632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47E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47E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708" w:type="dxa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47E6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47E6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47E6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47E6">
              <w:rPr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47E6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461AC" w:rsidRPr="00B40E4D" w:rsidTr="002247E6">
        <w:trPr>
          <w:trHeight w:val="1260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 xml:space="preserve"> -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708" w:type="dxa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254 459,40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254 459,40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C461AC" w:rsidRPr="00B40E4D" w:rsidTr="002247E6">
        <w:trPr>
          <w:trHeight w:val="630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 xml:space="preserve">- субвенции на обеспечение бесплатным питанием обучающихся в младших классах (1-4 включительно) в </w:t>
            </w:r>
            <w:r w:rsidRPr="002247E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муниципальных образовательных учреждениях </w:t>
            </w:r>
          </w:p>
        </w:tc>
        <w:tc>
          <w:tcPr>
            <w:tcW w:w="708" w:type="dxa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lastRenderedPageBreak/>
              <w:t>0702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5 878,00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5 878,00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C461AC" w:rsidRPr="00B40E4D" w:rsidTr="002247E6">
        <w:trPr>
          <w:trHeight w:val="894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6 606,00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6 606,00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C461AC" w:rsidRPr="00B40E4D" w:rsidTr="002247E6">
        <w:trPr>
          <w:trHeight w:val="1106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101 246,00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101 246,00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C461AC" w:rsidRPr="00B40E4D" w:rsidTr="002247E6">
        <w:trPr>
          <w:trHeight w:val="1106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- 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8" w:type="dxa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1 950,76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522,98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1 427,78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26,81</w:t>
            </w:r>
          </w:p>
        </w:tc>
      </w:tr>
      <w:tr w:rsidR="00C461AC" w:rsidRPr="00B40E4D" w:rsidTr="002247E6">
        <w:trPr>
          <w:trHeight w:val="1106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F0241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- 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640,73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640,73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C461AC" w:rsidRPr="00B40E4D" w:rsidTr="002247E6">
        <w:trPr>
          <w:trHeight w:val="863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2247E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 xml:space="preserve">- субсидии бюджетам муниципальных образований Приморского края на капитальный ремонт зданий муниципальных общеобразовательных учреждений </w:t>
            </w:r>
          </w:p>
        </w:tc>
        <w:tc>
          <w:tcPr>
            <w:tcW w:w="708" w:type="dxa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1 840,00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1 840,00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C461AC" w:rsidRPr="00B40E4D" w:rsidTr="002247E6">
        <w:trPr>
          <w:trHeight w:val="276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2247E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 xml:space="preserve">- субсидии на приобретение музыкальных инструментов и художественного инвентаря для учреждений дополнительного образования детей в сфере культуры </w:t>
            </w:r>
          </w:p>
        </w:tc>
        <w:tc>
          <w:tcPr>
            <w:tcW w:w="708" w:type="dxa"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292,26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292,26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461AC" w:rsidRPr="002247E6" w:rsidRDefault="00C461AC" w:rsidP="00F0241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C461AC" w:rsidRPr="00B40E4D" w:rsidTr="002247E6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C461AC" w:rsidRPr="002247E6" w:rsidRDefault="00C461AC" w:rsidP="00F0241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b/>
                <w:bCs/>
                <w:color w:val="000000"/>
                <w:sz w:val="22"/>
                <w:szCs w:val="22"/>
                <w:lang w:eastAsia="ru-RU"/>
              </w:rPr>
              <w:t>372 913,15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b/>
                <w:bCs/>
                <w:color w:val="000000"/>
                <w:sz w:val="22"/>
                <w:szCs w:val="22"/>
                <w:lang w:eastAsia="ru-RU"/>
              </w:rPr>
              <w:t>369 645,37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b/>
                <w:bCs/>
                <w:color w:val="000000"/>
                <w:sz w:val="22"/>
                <w:szCs w:val="22"/>
                <w:lang w:eastAsia="ru-RU"/>
              </w:rPr>
              <w:t>3 267,78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461AC" w:rsidRPr="002247E6" w:rsidRDefault="00C461AC" w:rsidP="00F024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47E6">
              <w:rPr>
                <w:b/>
                <w:bCs/>
                <w:color w:val="000000"/>
                <w:sz w:val="22"/>
                <w:szCs w:val="22"/>
                <w:lang w:eastAsia="ru-RU"/>
              </w:rPr>
              <w:t>99,12</w:t>
            </w:r>
          </w:p>
        </w:tc>
      </w:tr>
    </w:tbl>
    <w:p w:rsidR="00C461AC" w:rsidRPr="00B40E4D" w:rsidRDefault="00C461AC" w:rsidP="00C461AC">
      <w:pPr>
        <w:ind w:firstLine="720"/>
        <w:jc w:val="both"/>
        <w:rPr>
          <w:sz w:val="26"/>
          <w:szCs w:val="26"/>
          <w:highlight w:val="yellow"/>
        </w:rPr>
      </w:pPr>
    </w:p>
    <w:p w:rsidR="00C461AC" w:rsidRPr="002256AC" w:rsidRDefault="00C461AC" w:rsidP="00C461AC">
      <w:pPr>
        <w:ind w:firstLine="720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Исполнение Указа Президента Российской Федерации от 07 мая 2012 года №597 «О мероприятиях по реализации государственной социальной политики», распоряжения Администрации Приморского края от 07 мая 2014 года №142-ра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2013-2018 годы» в части целевых показателей средней заработной платы работников образования представлено в таблице: </w:t>
      </w:r>
    </w:p>
    <w:p w:rsidR="00C461AC" w:rsidRPr="002256AC" w:rsidRDefault="00C461AC" w:rsidP="00C461AC">
      <w:pPr>
        <w:ind w:firstLine="720"/>
        <w:jc w:val="right"/>
        <w:rPr>
          <w:sz w:val="25"/>
          <w:szCs w:val="25"/>
        </w:rPr>
      </w:pPr>
      <w:r w:rsidRPr="002256AC">
        <w:rPr>
          <w:sz w:val="26"/>
          <w:szCs w:val="26"/>
        </w:rPr>
        <w:t>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701"/>
        <w:gridCol w:w="1559"/>
        <w:gridCol w:w="1418"/>
      </w:tblGrid>
      <w:tr w:rsidR="00C461AC" w:rsidRPr="002256AC" w:rsidTr="00C461AC">
        <w:tc>
          <w:tcPr>
            <w:tcW w:w="426" w:type="dxa"/>
            <w:shd w:val="clear" w:color="auto" w:fill="auto"/>
          </w:tcPr>
          <w:p w:rsidR="00C461AC" w:rsidRPr="00C461AC" w:rsidRDefault="00C461AC" w:rsidP="00F0241C">
            <w:pPr>
              <w:jc w:val="both"/>
              <w:rPr>
                <w:b/>
                <w:sz w:val="20"/>
                <w:szCs w:val="20"/>
              </w:rPr>
            </w:pPr>
            <w:r w:rsidRPr="00C461A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b/>
                <w:sz w:val="20"/>
                <w:szCs w:val="20"/>
              </w:rPr>
            </w:pPr>
          </w:p>
          <w:p w:rsidR="00C461AC" w:rsidRPr="00C461AC" w:rsidRDefault="00C461AC" w:rsidP="00F0241C">
            <w:pPr>
              <w:jc w:val="center"/>
              <w:rPr>
                <w:b/>
                <w:sz w:val="20"/>
                <w:szCs w:val="20"/>
              </w:rPr>
            </w:pPr>
            <w:r w:rsidRPr="00C461AC">
              <w:rPr>
                <w:b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b/>
                <w:sz w:val="20"/>
                <w:szCs w:val="20"/>
              </w:rPr>
            </w:pPr>
            <w:r w:rsidRPr="00C461AC">
              <w:rPr>
                <w:b/>
                <w:sz w:val="20"/>
                <w:szCs w:val="20"/>
              </w:rPr>
              <w:t>2018г.</w:t>
            </w:r>
          </w:p>
          <w:p w:rsidR="00C461AC" w:rsidRPr="00C461AC" w:rsidRDefault="00C461AC" w:rsidP="00F0241C">
            <w:pPr>
              <w:jc w:val="center"/>
              <w:rPr>
                <w:b/>
                <w:sz w:val="20"/>
                <w:szCs w:val="20"/>
              </w:rPr>
            </w:pPr>
            <w:r w:rsidRPr="00C461AC">
              <w:rPr>
                <w:b/>
                <w:sz w:val="20"/>
                <w:szCs w:val="20"/>
              </w:rPr>
              <w:t>проектируемые показатели</w:t>
            </w:r>
          </w:p>
        </w:tc>
        <w:tc>
          <w:tcPr>
            <w:tcW w:w="1559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b/>
                <w:sz w:val="20"/>
                <w:szCs w:val="20"/>
              </w:rPr>
            </w:pPr>
            <w:r w:rsidRPr="00C461AC">
              <w:rPr>
                <w:b/>
                <w:sz w:val="20"/>
                <w:szCs w:val="20"/>
              </w:rPr>
              <w:t>2018г.</w:t>
            </w:r>
          </w:p>
          <w:p w:rsidR="00C461AC" w:rsidRPr="00C461AC" w:rsidRDefault="00C461AC" w:rsidP="00F0241C">
            <w:pPr>
              <w:jc w:val="center"/>
              <w:rPr>
                <w:b/>
                <w:sz w:val="20"/>
                <w:szCs w:val="20"/>
              </w:rPr>
            </w:pPr>
            <w:r w:rsidRPr="00C461AC">
              <w:rPr>
                <w:b/>
                <w:sz w:val="20"/>
                <w:szCs w:val="20"/>
              </w:rPr>
              <w:t>выполнение</w:t>
            </w:r>
          </w:p>
        </w:tc>
        <w:tc>
          <w:tcPr>
            <w:tcW w:w="1418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b/>
                <w:sz w:val="20"/>
                <w:szCs w:val="20"/>
              </w:rPr>
            </w:pPr>
            <w:r w:rsidRPr="00C461AC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C461AC" w:rsidRPr="002256AC" w:rsidTr="00C461AC">
        <w:tc>
          <w:tcPr>
            <w:tcW w:w="426" w:type="dxa"/>
            <w:shd w:val="clear" w:color="auto" w:fill="auto"/>
          </w:tcPr>
          <w:p w:rsidR="00C461AC" w:rsidRPr="00C461AC" w:rsidRDefault="00C461AC" w:rsidP="00F0241C">
            <w:pPr>
              <w:jc w:val="both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461AC" w:rsidRPr="00C461AC" w:rsidRDefault="00C461AC" w:rsidP="00F0241C">
            <w:pPr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32 927,00</w:t>
            </w:r>
          </w:p>
        </w:tc>
        <w:tc>
          <w:tcPr>
            <w:tcW w:w="1559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33 060,20</w:t>
            </w:r>
          </w:p>
        </w:tc>
        <w:tc>
          <w:tcPr>
            <w:tcW w:w="1418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100,4</w:t>
            </w:r>
          </w:p>
        </w:tc>
      </w:tr>
      <w:tr w:rsidR="00C461AC" w:rsidRPr="002256AC" w:rsidTr="00C461AC">
        <w:tc>
          <w:tcPr>
            <w:tcW w:w="426" w:type="dxa"/>
            <w:shd w:val="clear" w:color="auto" w:fill="auto"/>
          </w:tcPr>
          <w:p w:rsidR="00C461AC" w:rsidRPr="00C461AC" w:rsidRDefault="00C461AC" w:rsidP="00F0241C">
            <w:pPr>
              <w:jc w:val="both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461AC" w:rsidRPr="00C461AC" w:rsidRDefault="00C461AC" w:rsidP="00F0241C">
            <w:pPr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Педагогические работники общеобразовательных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35 238,00</w:t>
            </w:r>
          </w:p>
        </w:tc>
        <w:tc>
          <w:tcPr>
            <w:tcW w:w="1559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35 605,87</w:t>
            </w:r>
          </w:p>
        </w:tc>
        <w:tc>
          <w:tcPr>
            <w:tcW w:w="1418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101,0</w:t>
            </w:r>
          </w:p>
        </w:tc>
      </w:tr>
      <w:tr w:rsidR="00C461AC" w:rsidRPr="002256AC" w:rsidTr="00C461AC">
        <w:tc>
          <w:tcPr>
            <w:tcW w:w="426" w:type="dxa"/>
            <w:shd w:val="clear" w:color="auto" w:fill="auto"/>
          </w:tcPr>
          <w:p w:rsidR="00C461AC" w:rsidRPr="00C461AC" w:rsidRDefault="00C461AC" w:rsidP="00F0241C">
            <w:pPr>
              <w:jc w:val="both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C461AC" w:rsidRPr="00C461AC" w:rsidRDefault="00C461AC" w:rsidP="00F0241C">
            <w:pPr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Педагогические работники учреждений дополнительного образования детей</w:t>
            </w:r>
          </w:p>
        </w:tc>
        <w:tc>
          <w:tcPr>
            <w:tcW w:w="1701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35 238,00</w:t>
            </w:r>
          </w:p>
        </w:tc>
        <w:tc>
          <w:tcPr>
            <w:tcW w:w="1559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35 481,23</w:t>
            </w:r>
          </w:p>
        </w:tc>
        <w:tc>
          <w:tcPr>
            <w:tcW w:w="1418" w:type="dxa"/>
            <w:shd w:val="clear" w:color="auto" w:fill="auto"/>
          </w:tcPr>
          <w:p w:rsidR="00C461AC" w:rsidRPr="00C461AC" w:rsidRDefault="00C461AC" w:rsidP="00F0241C">
            <w:pPr>
              <w:jc w:val="center"/>
              <w:rPr>
                <w:sz w:val="22"/>
                <w:szCs w:val="22"/>
              </w:rPr>
            </w:pPr>
            <w:r w:rsidRPr="00C461AC">
              <w:rPr>
                <w:sz w:val="22"/>
                <w:szCs w:val="22"/>
              </w:rPr>
              <w:t>100,7</w:t>
            </w:r>
          </w:p>
        </w:tc>
      </w:tr>
    </w:tbl>
    <w:p w:rsidR="00C461AC" w:rsidRDefault="00C461AC" w:rsidP="0004235F">
      <w:pPr>
        <w:widowControl w:val="0"/>
        <w:jc w:val="both"/>
        <w:rPr>
          <w:sz w:val="26"/>
          <w:szCs w:val="26"/>
        </w:rPr>
      </w:pPr>
    </w:p>
    <w:p w:rsidR="00412A7D" w:rsidRPr="00434A8B" w:rsidRDefault="00412A7D" w:rsidP="00997CD2">
      <w:pPr>
        <w:widowControl w:val="0"/>
        <w:ind w:firstLine="720"/>
        <w:jc w:val="both"/>
        <w:rPr>
          <w:sz w:val="26"/>
          <w:szCs w:val="26"/>
        </w:rPr>
      </w:pPr>
    </w:p>
    <w:p w:rsidR="00412A7D" w:rsidRPr="00AC0CA5" w:rsidRDefault="00412A7D" w:rsidP="00412A7D">
      <w:pPr>
        <w:tabs>
          <w:tab w:val="left" w:pos="750"/>
        </w:tabs>
        <w:jc w:val="both"/>
        <w:rPr>
          <w:sz w:val="26"/>
          <w:szCs w:val="26"/>
        </w:rPr>
      </w:pPr>
      <w:r>
        <w:lastRenderedPageBreak/>
        <w:t xml:space="preserve">            </w:t>
      </w:r>
      <w:r w:rsidRPr="00AC0CA5">
        <w:rPr>
          <w:sz w:val="26"/>
          <w:szCs w:val="26"/>
        </w:rPr>
        <w:t xml:space="preserve">Исполнение полномочий в области культуры </w:t>
      </w:r>
      <w:r>
        <w:rPr>
          <w:sz w:val="26"/>
          <w:szCs w:val="26"/>
        </w:rPr>
        <w:t>(</w:t>
      </w:r>
      <w:r w:rsidRPr="00412A7D">
        <w:rPr>
          <w:sz w:val="26"/>
          <w:szCs w:val="26"/>
        </w:rPr>
        <w:t xml:space="preserve">раздел </w:t>
      </w:r>
      <w:r w:rsidRPr="00412A7D">
        <w:rPr>
          <w:b/>
          <w:sz w:val="26"/>
          <w:szCs w:val="26"/>
        </w:rPr>
        <w:t>0800 «Культура и кинематография»</w:t>
      </w:r>
      <w:r>
        <w:rPr>
          <w:b/>
          <w:sz w:val="26"/>
          <w:szCs w:val="26"/>
        </w:rPr>
        <w:t>)</w:t>
      </w:r>
      <w:r w:rsidRPr="00412A7D">
        <w:rPr>
          <w:sz w:val="26"/>
          <w:szCs w:val="26"/>
        </w:rPr>
        <w:t xml:space="preserve"> </w:t>
      </w:r>
      <w:r w:rsidRPr="00AC0CA5">
        <w:rPr>
          <w:sz w:val="26"/>
          <w:szCs w:val="26"/>
        </w:rPr>
        <w:t>в районе осуществляют районные муниципальные учреждения: МБУК «Библиотечная система и Историко-краеведческий музей»</w:t>
      </w:r>
      <w:r>
        <w:rPr>
          <w:sz w:val="26"/>
          <w:szCs w:val="26"/>
        </w:rPr>
        <w:t xml:space="preserve"> и</w:t>
      </w:r>
      <w:r w:rsidRPr="00AC0CA5">
        <w:rPr>
          <w:sz w:val="26"/>
          <w:szCs w:val="26"/>
        </w:rPr>
        <w:t xml:space="preserve"> МБУК «Черниговский районный центр народной культуры и досуга»</w:t>
      </w:r>
      <w:r>
        <w:rPr>
          <w:sz w:val="26"/>
          <w:szCs w:val="26"/>
        </w:rPr>
        <w:t xml:space="preserve">. </w:t>
      </w:r>
      <w:r w:rsidRPr="00AC0CA5">
        <w:rPr>
          <w:sz w:val="26"/>
          <w:szCs w:val="26"/>
        </w:rPr>
        <w:t xml:space="preserve">Основной целью данных учреждений является сохранение единого культурного пространства на территории муниципального образования и создания равных условий по обеспечению услугами культуры всех жителей Черниговского района. В 2018 году все учреждения культуры плотно сотрудничали с библиотеками, школами, районными учреждениями культуры, проводили совместные мероприятия, культурно-развлекательные программы, концерты, викторины. В течение всего года работа велась по следующим направлениям: военно-патриотическое и общественно-политическое воспитание, пропаганда здорового образа жизни, творчество и искусство, экологическое воспитание. В работе учреждений культуры используют методы и формы, которые нашли одобрение у населения. Это вечера отдыха, игровые конкурсные программы, молодёжные дискотеки, спортивные соревнования, театрализованные представления, которые собирают самое большое количество зрителей, как детей, так и взрослых. За 2018 год работниками учреждений культуры Черниговского района организованно и проведено 3805 мероприятий с учетом кинопоказов, которые посетили 182666 человек. </w:t>
      </w:r>
    </w:p>
    <w:p w:rsidR="00412A7D" w:rsidRPr="00F00847" w:rsidRDefault="00412A7D" w:rsidP="00412A7D">
      <w:pPr>
        <w:tabs>
          <w:tab w:val="left" w:pos="750"/>
        </w:tabs>
        <w:jc w:val="both"/>
        <w:rPr>
          <w:sz w:val="26"/>
          <w:szCs w:val="26"/>
        </w:rPr>
      </w:pPr>
      <w:r w:rsidRPr="00F00847">
        <w:t xml:space="preserve">            </w:t>
      </w:r>
      <w:r w:rsidRPr="00F00847">
        <w:rPr>
          <w:sz w:val="26"/>
          <w:szCs w:val="26"/>
        </w:rPr>
        <w:t xml:space="preserve">В целом по разделу </w:t>
      </w:r>
      <w:r>
        <w:rPr>
          <w:sz w:val="26"/>
          <w:szCs w:val="26"/>
        </w:rPr>
        <w:t xml:space="preserve">и </w:t>
      </w:r>
      <w:r w:rsidRPr="00F00847">
        <w:rPr>
          <w:sz w:val="26"/>
          <w:szCs w:val="26"/>
        </w:rPr>
        <w:t>подразделу 0801 «Культура» при плане 36 610,26 тыс. руб</w:t>
      </w:r>
      <w:r>
        <w:rPr>
          <w:sz w:val="26"/>
          <w:szCs w:val="26"/>
        </w:rPr>
        <w:t>.</w:t>
      </w:r>
      <w:r w:rsidRPr="00F00847">
        <w:rPr>
          <w:sz w:val="26"/>
          <w:szCs w:val="26"/>
        </w:rPr>
        <w:t>, исполнено 35 745,07 тыс. руб</w:t>
      </w:r>
      <w:r>
        <w:rPr>
          <w:sz w:val="26"/>
          <w:szCs w:val="26"/>
        </w:rPr>
        <w:t>.</w:t>
      </w:r>
      <w:r w:rsidRPr="00F00847">
        <w:rPr>
          <w:sz w:val="26"/>
          <w:szCs w:val="26"/>
        </w:rPr>
        <w:t>, или 97,64%, в том числе:</w:t>
      </w:r>
    </w:p>
    <w:p w:rsidR="00412A7D" w:rsidRPr="009F2956" w:rsidRDefault="00412A7D" w:rsidP="00412A7D">
      <w:pPr>
        <w:jc w:val="both"/>
        <w:rPr>
          <w:sz w:val="26"/>
          <w:szCs w:val="26"/>
        </w:rPr>
      </w:pPr>
      <w:r w:rsidRPr="009F2956">
        <w:rPr>
          <w:sz w:val="26"/>
          <w:szCs w:val="26"/>
        </w:rPr>
        <w:tab/>
        <w:t>1) за счет местных бюджетов при плане 35 628,91 тыс. руб. направлено 34 763,72 тыс. руб</w:t>
      </w:r>
      <w:r>
        <w:rPr>
          <w:sz w:val="26"/>
          <w:szCs w:val="26"/>
        </w:rPr>
        <w:t>.</w:t>
      </w:r>
      <w:r w:rsidRPr="009F2956">
        <w:rPr>
          <w:sz w:val="26"/>
          <w:szCs w:val="26"/>
        </w:rPr>
        <w:t>, или 94,96%.</w:t>
      </w:r>
      <w:r w:rsidRPr="009F2956">
        <w:t xml:space="preserve"> </w:t>
      </w:r>
      <w:r w:rsidRPr="009F2956">
        <w:rPr>
          <w:sz w:val="26"/>
          <w:szCs w:val="26"/>
        </w:rPr>
        <w:t>По данному подразделу отражены расходы по предоставлению субсидий на выполнение муниципального задания и на иные цели бюджетным учреждениям культуры, расходы на проведение социально-значимых культурно-массовых мероприятий, направленных на сохранение, создание, популяризацию культурных ценностей, в том числе мероприятий, приуроченных к празднованию государственных праздников,  а также средства, выделенные на условиях софинансирования на обеспечение доступности объектов культуры инвалидов и других маломобильных групп населения, на поддержку лучших сельских учреждений культуры и лучших работников сельских учреждений культуры.</w:t>
      </w:r>
    </w:p>
    <w:p w:rsidR="00412A7D" w:rsidRPr="00B07926" w:rsidRDefault="00412A7D" w:rsidP="00412A7D">
      <w:pPr>
        <w:jc w:val="both"/>
        <w:rPr>
          <w:sz w:val="26"/>
          <w:szCs w:val="26"/>
        </w:rPr>
      </w:pPr>
      <w:r w:rsidRPr="00CC372E">
        <w:rPr>
          <w:sz w:val="26"/>
          <w:szCs w:val="26"/>
        </w:rPr>
        <w:t xml:space="preserve">           По подведомственным учреждениям культуры Администрации Черниговского района плановые расходы составили 30 095,88 тыс. руб</w:t>
      </w:r>
      <w:r>
        <w:rPr>
          <w:sz w:val="26"/>
          <w:szCs w:val="26"/>
        </w:rPr>
        <w:t>.</w:t>
      </w:r>
      <w:r w:rsidRPr="00CC372E">
        <w:rPr>
          <w:sz w:val="26"/>
          <w:szCs w:val="26"/>
        </w:rPr>
        <w:t>, профинансировано в сумме 29 230,69 тыс</w:t>
      </w:r>
      <w:r w:rsidRPr="003F5EA7">
        <w:rPr>
          <w:sz w:val="26"/>
          <w:szCs w:val="26"/>
        </w:rPr>
        <w:t>. руб</w:t>
      </w:r>
      <w:r>
        <w:rPr>
          <w:sz w:val="26"/>
          <w:szCs w:val="26"/>
        </w:rPr>
        <w:t>.</w:t>
      </w:r>
      <w:r w:rsidRPr="003F5EA7">
        <w:rPr>
          <w:sz w:val="26"/>
          <w:szCs w:val="26"/>
        </w:rPr>
        <w:t>, или 97,</w:t>
      </w:r>
      <w:r>
        <w:rPr>
          <w:sz w:val="26"/>
          <w:szCs w:val="26"/>
        </w:rPr>
        <w:t>13</w:t>
      </w:r>
      <w:r w:rsidRPr="003F5EA7">
        <w:rPr>
          <w:sz w:val="26"/>
          <w:szCs w:val="26"/>
        </w:rPr>
        <w:t xml:space="preserve">%. </w:t>
      </w:r>
      <w:r w:rsidRPr="00B07926">
        <w:rPr>
          <w:sz w:val="26"/>
          <w:szCs w:val="26"/>
        </w:rPr>
        <w:t>Неисполнение бюджетных назначений в размере 865,19 тыс. руб</w:t>
      </w:r>
      <w:r>
        <w:rPr>
          <w:sz w:val="26"/>
          <w:szCs w:val="26"/>
        </w:rPr>
        <w:t>.</w:t>
      </w:r>
      <w:r w:rsidRPr="00B07926">
        <w:rPr>
          <w:sz w:val="26"/>
          <w:szCs w:val="26"/>
        </w:rPr>
        <w:t xml:space="preserve"> сложилось в части расходов по предоставлению субсидий бюджетным учреждениям на финансовое обеспечение муниципального задания на оказание муниципальных услуг/выполнение работ (не получены документы на оплату от поставщиков; не оплачена кредиторская задолженность и налоги за 4 квартал 2018 года, срок оплаты которых наступает в 2019 году)</w:t>
      </w:r>
      <w:r>
        <w:rPr>
          <w:sz w:val="26"/>
          <w:szCs w:val="26"/>
        </w:rPr>
        <w:t>.</w:t>
      </w:r>
    </w:p>
    <w:p w:rsidR="00412A7D" w:rsidRPr="00290645" w:rsidRDefault="00412A7D" w:rsidP="00412A7D">
      <w:pPr>
        <w:jc w:val="both"/>
        <w:rPr>
          <w:sz w:val="26"/>
          <w:szCs w:val="26"/>
        </w:rPr>
      </w:pPr>
      <w:r w:rsidRPr="00290645">
        <w:rPr>
          <w:sz w:val="26"/>
          <w:szCs w:val="26"/>
        </w:rPr>
        <w:t xml:space="preserve">           </w:t>
      </w:r>
    </w:p>
    <w:p w:rsidR="00412A7D" w:rsidRPr="009F2956" w:rsidRDefault="00412A7D" w:rsidP="00412A7D">
      <w:pPr>
        <w:jc w:val="both"/>
        <w:rPr>
          <w:sz w:val="26"/>
          <w:szCs w:val="26"/>
        </w:rPr>
      </w:pPr>
      <w:r w:rsidRPr="009F2956">
        <w:rPr>
          <w:sz w:val="26"/>
          <w:szCs w:val="26"/>
        </w:rPr>
        <w:tab/>
        <w:t>2) за счет безвозмездных поступлений при плане 981,35 тыс. руб</w:t>
      </w:r>
      <w:r>
        <w:rPr>
          <w:sz w:val="26"/>
          <w:szCs w:val="26"/>
        </w:rPr>
        <w:t>.</w:t>
      </w:r>
      <w:r w:rsidRPr="009F2956">
        <w:rPr>
          <w:sz w:val="26"/>
          <w:szCs w:val="26"/>
        </w:rPr>
        <w:t xml:space="preserve"> из вышестоящих бюджетов направлено 981,35 тыс. руб</w:t>
      </w:r>
      <w:r>
        <w:rPr>
          <w:sz w:val="26"/>
          <w:szCs w:val="26"/>
        </w:rPr>
        <w:t>.</w:t>
      </w:r>
      <w:r w:rsidRPr="009F2956">
        <w:rPr>
          <w:sz w:val="26"/>
          <w:szCs w:val="26"/>
        </w:rPr>
        <w:t xml:space="preserve">, или 100%. </w:t>
      </w:r>
    </w:p>
    <w:p w:rsidR="00412A7D" w:rsidRPr="00641D89" w:rsidRDefault="00412A7D" w:rsidP="00412A7D">
      <w:pPr>
        <w:ind w:firstLine="720"/>
        <w:jc w:val="both"/>
        <w:rPr>
          <w:sz w:val="26"/>
          <w:szCs w:val="26"/>
        </w:rPr>
      </w:pPr>
      <w:r w:rsidRPr="00641D89">
        <w:rPr>
          <w:sz w:val="26"/>
          <w:szCs w:val="26"/>
        </w:rPr>
        <w:t xml:space="preserve">Из бюджета Приморского края в 2018 году бюджету Черниговского муниципального района предоставлены субсидии, источником финансового обеспечения которых являлись субсидии из федерального и краевого бюджетов, </w:t>
      </w:r>
      <w:r w:rsidRPr="0004235F">
        <w:rPr>
          <w:i/>
          <w:sz w:val="26"/>
          <w:szCs w:val="26"/>
        </w:rPr>
        <w:t>на</w:t>
      </w:r>
      <w:r w:rsidRPr="00641D89">
        <w:rPr>
          <w:sz w:val="26"/>
          <w:szCs w:val="26"/>
        </w:rPr>
        <w:t xml:space="preserve"> </w:t>
      </w:r>
      <w:proofErr w:type="spellStart"/>
      <w:r w:rsidRPr="00412A7D">
        <w:rPr>
          <w:i/>
          <w:sz w:val="26"/>
          <w:szCs w:val="26"/>
        </w:rPr>
        <w:t>софинансирование</w:t>
      </w:r>
      <w:proofErr w:type="spellEnd"/>
      <w:r w:rsidRPr="00641D89">
        <w:rPr>
          <w:sz w:val="26"/>
          <w:szCs w:val="26"/>
        </w:rPr>
        <w:t xml:space="preserve"> реализации отдельных мероприятий, направленных на:</w:t>
      </w:r>
    </w:p>
    <w:p w:rsidR="00412A7D" w:rsidRPr="00641D89" w:rsidRDefault="00412A7D" w:rsidP="00412A7D">
      <w:pPr>
        <w:ind w:firstLine="720"/>
        <w:jc w:val="both"/>
        <w:rPr>
          <w:sz w:val="26"/>
          <w:szCs w:val="26"/>
        </w:rPr>
      </w:pPr>
      <w:r w:rsidRPr="00641D89">
        <w:rPr>
          <w:sz w:val="26"/>
          <w:szCs w:val="26"/>
        </w:rPr>
        <w:t>- государственную поддержку лучших сельских учреждений культуры. Общий объем бюджетных ассигнований составил 200,002 тыс. руб</w:t>
      </w:r>
      <w:r>
        <w:rPr>
          <w:sz w:val="26"/>
          <w:szCs w:val="26"/>
        </w:rPr>
        <w:t>.</w:t>
      </w:r>
      <w:r w:rsidRPr="00641D89">
        <w:rPr>
          <w:sz w:val="26"/>
          <w:szCs w:val="26"/>
        </w:rPr>
        <w:t>, в том числе за счет вышестоящих бюджетов – 181,82 тыс. руб</w:t>
      </w:r>
      <w:r>
        <w:rPr>
          <w:sz w:val="26"/>
          <w:szCs w:val="26"/>
        </w:rPr>
        <w:t>.</w:t>
      </w:r>
      <w:r w:rsidRPr="00641D89">
        <w:rPr>
          <w:sz w:val="26"/>
          <w:szCs w:val="26"/>
        </w:rPr>
        <w:t xml:space="preserve">, за счет районного бюджета – 18,182 </w:t>
      </w:r>
      <w:r w:rsidRPr="00641D89">
        <w:rPr>
          <w:sz w:val="26"/>
          <w:szCs w:val="26"/>
        </w:rPr>
        <w:lastRenderedPageBreak/>
        <w:t>тыс. руб. Лучшими признаны два учреждения: МБУК «Библиотечная система и Историко-краеведческий музей» и МБУК «Черниговский районный центр народной культуры и досуга». Денежные средства были израсходованы на приобретение музыкально-светового оборудования и компьютерной техники;</w:t>
      </w:r>
    </w:p>
    <w:p w:rsidR="00412A7D" w:rsidRPr="00641D89" w:rsidRDefault="00412A7D" w:rsidP="00412A7D">
      <w:pPr>
        <w:ind w:firstLine="720"/>
        <w:jc w:val="both"/>
        <w:rPr>
          <w:sz w:val="26"/>
          <w:szCs w:val="26"/>
        </w:rPr>
      </w:pPr>
      <w:r w:rsidRPr="00641D89">
        <w:rPr>
          <w:sz w:val="26"/>
          <w:szCs w:val="26"/>
        </w:rPr>
        <w:t>- государственную поддержку лучших работников сельских учреждений культуры. Общий размер финансового обеспечения составил 100,00 тыс. руб</w:t>
      </w:r>
      <w:r>
        <w:rPr>
          <w:sz w:val="26"/>
          <w:szCs w:val="26"/>
        </w:rPr>
        <w:t>.</w:t>
      </w:r>
      <w:r w:rsidRPr="00641D89">
        <w:rPr>
          <w:sz w:val="26"/>
          <w:szCs w:val="26"/>
        </w:rPr>
        <w:t>, из них 90,91 тыс. руб</w:t>
      </w:r>
      <w:r>
        <w:rPr>
          <w:sz w:val="26"/>
          <w:szCs w:val="26"/>
        </w:rPr>
        <w:t>.</w:t>
      </w:r>
      <w:r w:rsidRPr="00641D89">
        <w:rPr>
          <w:sz w:val="26"/>
          <w:szCs w:val="26"/>
        </w:rPr>
        <w:t xml:space="preserve"> - за счет вышестоящих бюджетов и 9,09 тыс. руб</w:t>
      </w:r>
      <w:r>
        <w:rPr>
          <w:sz w:val="26"/>
          <w:szCs w:val="26"/>
        </w:rPr>
        <w:t>.</w:t>
      </w:r>
      <w:r w:rsidRPr="00641D89">
        <w:rPr>
          <w:sz w:val="26"/>
          <w:szCs w:val="26"/>
        </w:rPr>
        <w:t xml:space="preserve"> - за счет средств местного бюджета. Денежной поощрение получили два работника;</w:t>
      </w:r>
    </w:p>
    <w:p w:rsidR="00412A7D" w:rsidRPr="00641D89" w:rsidRDefault="00412A7D" w:rsidP="00412A7D">
      <w:pPr>
        <w:ind w:firstLine="720"/>
        <w:jc w:val="both"/>
        <w:rPr>
          <w:sz w:val="26"/>
          <w:szCs w:val="26"/>
        </w:rPr>
      </w:pPr>
      <w:r w:rsidRPr="00EE02DF">
        <w:rPr>
          <w:sz w:val="26"/>
          <w:szCs w:val="26"/>
        </w:rPr>
        <w:t>- формирование доступной среды для инвалидов и других маломобильных групп населения. Общая сумма средств составила 729,88 тыс. руб</w:t>
      </w:r>
      <w:r>
        <w:rPr>
          <w:sz w:val="26"/>
          <w:szCs w:val="26"/>
        </w:rPr>
        <w:t>.</w:t>
      </w:r>
      <w:r w:rsidRPr="00EE02DF">
        <w:rPr>
          <w:sz w:val="26"/>
          <w:szCs w:val="26"/>
        </w:rPr>
        <w:t>, их них за счет вышестоящих бюджетов – 708,62 тыс. руб</w:t>
      </w:r>
      <w:r>
        <w:rPr>
          <w:sz w:val="26"/>
          <w:szCs w:val="26"/>
        </w:rPr>
        <w:t>.</w:t>
      </w:r>
      <w:r w:rsidRPr="00EE02DF">
        <w:rPr>
          <w:sz w:val="26"/>
          <w:szCs w:val="26"/>
        </w:rPr>
        <w:t xml:space="preserve">, за счет районного бюджета – 21,26 тыс. руб. </w:t>
      </w:r>
      <w:r w:rsidRPr="00641D89">
        <w:rPr>
          <w:sz w:val="26"/>
          <w:szCs w:val="26"/>
        </w:rPr>
        <w:t>Денежные средства были израсходованы на приобретение и установку в кинозал районного центра культуры и досуга мобильного лестничного подъемника, кнопки вызова помощника, оборудования для туалетной комнаты специальными приспособлениями для посетителей инвалидов (крючки для костылей, стационарные и откидные опорные поручни), информационное оснащение путей передвижения (размещение визуальных и тактильных ориентиров, контрастной маркировки), покупка в концертный зал мини пандуса, поручней, перил, индукционной системы.</w:t>
      </w:r>
    </w:p>
    <w:p w:rsidR="00412A7D" w:rsidRPr="009F2956" w:rsidRDefault="00412A7D" w:rsidP="00412A7D">
      <w:pPr>
        <w:ind w:firstLine="720"/>
        <w:jc w:val="both"/>
        <w:rPr>
          <w:sz w:val="26"/>
          <w:szCs w:val="26"/>
        </w:rPr>
      </w:pPr>
      <w:r w:rsidRPr="009F2956">
        <w:rPr>
          <w:sz w:val="26"/>
          <w:szCs w:val="26"/>
        </w:rPr>
        <w:t>По вышеназванным мероприятиям финансирование освоено в объеме 100%.</w:t>
      </w:r>
    </w:p>
    <w:p w:rsidR="00412A7D" w:rsidRPr="002C4E90" w:rsidRDefault="00412A7D" w:rsidP="00412A7D">
      <w:pPr>
        <w:ind w:firstLine="720"/>
        <w:jc w:val="both"/>
        <w:rPr>
          <w:sz w:val="26"/>
          <w:szCs w:val="26"/>
        </w:rPr>
      </w:pPr>
      <w:r w:rsidRPr="002C4E90">
        <w:rPr>
          <w:sz w:val="26"/>
          <w:szCs w:val="26"/>
        </w:rPr>
        <w:t xml:space="preserve">Кроме этого, по подразделу 0801 </w:t>
      </w:r>
      <w:r w:rsidRPr="0083495A">
        <w:rPr>
          <w:sz w:val="26"/>
          <w:szCs w:val="26"/>
        </w:rPr>
        <w:t xml:space="preserve">«Культура» </w:t>
      </w:r>
      <w:r w:rsidRPr="002C4E90">
        <w:rPr>
          <w:sz w:val="26"/>
          <w:szCs w:val="26"/>
        </w:rPr>
        <w:t xml:space="preserve">отражены межбюджетные трансферты из районного бюджета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</w:t>
      </w:r>
      <w:r>
        <w:rPr>
          <w:sz w:val="26"/>
          <w:szCs w:val="26"/>
        </w:rPr>
        <w:t xml:space="preserve">платы работников </w:t>
      </w:r>
      <w:r w:rsidRPr="002C4E90">
        <w:rPr>
          <w:sz w:val="26"/>
          <w:szCs w:val="26"/>
        </w:rPr>
        <w:t>муниципальных учреждений культуры в общей сумме 5 484,50 тыс. руб</w:t>
      </w:r>
      <w:r>
        <w:rPr>
          <w:sz w:val="26"/>
          <w:szCs w:val="26"/>
        </w:rPr>
        <w:t>.</w:t>
      </w:r>
      <w:r w:rsidRPr="002C4E90">
        <w:rPr>
          <w:sz w:val="26"/>
          <w:szCs w:val="26"/>
        </w:rPr>
        <w:t xml:space="preserve"> (постановления администрации Черниговского района от 25.05.2018 №309-па и от 13.12.2018 №722-па). </w:t>
      </w:r>
    </w:p>
    <w:p w:rsidR="00412A7D" w:rsidRDefault="00412A7D" w:rsidP="00412A7D">
      <w:pPr>
        <w:ind w:firstLine="720"/>
        <w:jc w:val="both"/>
        <w:rPr>
          <w:sz w:val="26"/>
          <w:szCs w:val="26"/>
        </w:rPr>
      </w:pPr>
      <w:r w:rsidRPr="002C4E90">
        <w:rPr>
          <w:sz w:val="26"/>
          <w:szCs w:val="26"/>
        </w:rPr>
        <w:t>При показателе «Среднемесячная начисленная заработная плата наемных работников» на 2018 год в размере 35,24 тыс. руб</w:t>
      </w:r>
      <w:r>
        <w:rPr>
          <w:sz w:val="26"/>
          <w:szCs w:val="26"/>
        </w:rPr>
        <w:t>.</w:t>
      </w:r>
      <w:r w:rsidRPr="002C4E90">
        <w:rPr>
          <w:sz w:val="26"/>
          <w:szCs w:val="26"/>
        </w:rPr>
        <w:t>, установленном распоряжением Администрации Приморского края от 17.10.2017 года №448-ра «Об утверждении прогноза социально-экономического развития Приморского края на 2018 год и плановый период 2019 и 2020 годов», исполнение составило 3</w:t>
      </w:r>
      <w:r>
        <w:rPr>
          <w:sz w:val="26"/>
          <w:szCs w:val="26"/>
        </w:rPr>
        <w:t>6,09</w:t>
      </w:r>
      <w:r w:rsidRPr="002C4E90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C4E90">
        <w:rPr>
          <w:sz w:val="26"/>
          <w:szCs w:val="26"/>
        </w:rPr>
        <w:t xml:space="preserve">, или </w:t>
      </w:r>
      <w:r>
        <w:rPr>
          <w:sz w:val="26"/>
          <w:szCs w:val="26"/>
        </w:rPr>
        <w:t>102,41%.</w:t>
      </w:r>
    </w:p>
    <w:p w:rsidR="00B5197C" w:rsidRPr="002C4E90" w:rsidRDefault="00B5197C" w:rsidP="00412A7D">
      <w:pPr>
        <w:ind w:firstLine="720"/>
        <w:jc w:val="both"/>
        <w:rPr>
          <w:sz w:val="26"/>
          <w:szCs w:val="26"/>
        </w:rPr>
      </w:pPr>
    </w:p>
    <w:p w:rsidR="00B5197C" w:rsidRPr="00B40E4D" w:rsidRDefault="00B5197C" w:rsidP="00B5197C">
      <w:pPr>
        <w:widowControl w:val="0"/>
        <w:ind w:firstLine="851"/>
        <w:jc w:val="both"/>
        <w:rPr>
          <w:sz w:val="26"/>
          <w:szCs w:val="26"/>
          <w:highlight w:val="yellow"/>
        </w:rPr>
      </w:pPr>
      <w:r w:rsidRPr="002256AC">
        <w:rPr>
          <w:sz w:val="26"/>
          <w:szCs w:val="26"/>
        </w:rPr>
        <w:t xml:space="preserve">По </w:t>
      </w:r>
      <w:r w:rsidRPr="00B5197C">
        <w:rPr>
          <w:b/>
          <w:sz w:val="26"/>
          <w:szCs w:val="26"/>
        </w:rPr>
        <w:t>разделу 1000 «Социальная политика»</w:t>
      </w:r>
      <w:r w:rsidRPr="00641D89">
        <w:rPr>
          <w:sz w:val="26"/>
          <w:szCs w:val="26"/>
        </w:rPr>
        <w:t xml:space="preserve"> </w:t>
      </w:r>
      <w:r w:rsidRPr="002256AC">
        <w:rPr>
          <w:sz w:val="26"/>
          <w:szCs w:val="26"/>
        </w:rPr>
        <w:t>при плане 1</w:t>
      </w:r>
      <w:r>
        <w:rPr>
          <w:sz w:val="26"/>
          <w:szCs w:val="26"/>
        </w:rPr>
        <w:t>1 477,57</w:t>
      </w:r>
      <w:r w:rsidRPr="002256AC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исполнено 1</w:t>
      </w:r>
      <w:r>
        <w:rPr>
          <w:sz w:val="26"/>
          <w:szCs w:val="26"/>
        </w:rPr>
        <w:t>0 039,88</w:t>
      </w:r>
      <w:r w:rsidRPr="002256AC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, или </w:t>
      </w:r>
      <w:r>
        <w:rPr>
          <w:sz w:val="26"/>
          <w:szCs w:val="26"/>
        </w:rPr>
        <w:t>87,46</w:t>
      </w:r>
      <w:r w:rsidRPr="002256AC">
        <w:rPr>
          <w:sz w:val="26"/>
          <w:szCs w:val="26"/>
        </w:rPr>
        <w:t xml:space="preserve">%, </w:t>
      </w:r>
    </w:p>
    <w:p w:rsidR="00B5197C" w:rsidRPr="00A93202" w:rsidRDefault="00B5197C" w:rsidP="00B5197C">
      <w:pPr>
        <w:ind w:firstLine="720"/>
        <w:jc w:val="both"/>
        <w:rPr>
          <w:sz w:val="26"/>
          <w:szCs w:val="26"/>
        </w:rPr>
      </w:pPr>
      <w:r w:rsidRPr="00A93202">
        <w:rPr>
          <w:sz w:val="26"/>
          <w:szCs w:val="26"/>
        </w:rPr>
        <w:t>По подразделу 1001 «Пенсионное обеспечение» отражены расходы на выплату дополнительного ежемесячного обеспечения к пенсиям гражданам, занимавшим должности муниципальных служащих. При плане 2 081,48 тыс. рублей, средства освоены на 99,99%. Причина: планировалось доставку пенсий в отдаленные села осуществлять через почтовую службу, а фактически зачисление денежных средств осуществлялось на лицевые счета граждан.</w:t>
      </w:r>
    </w:p>
    <w:p w:rsidR="00B5197C" w:rsidRPr="00B40E4D" w:rsidRDefault="00B5197C" w:rsidP="00B5197C">
      <w:pPr>
        <w:ind w:firstLine="720"/>
        <w:jc w:val="both"/>
        <w:rPr>
          <w:sz w:val="26"/>
          <w:szCs w:val="26"/>
          <w:highlight w:val="yellow"/>
        </w:rPr>
      </w:pPr>
    </w:p>
    <w:p w:rsidR="00B5197C" w:rsidRPr="00323421" w:rsidRDefault="00B5197C" w:rsidP="00B5197C">
      <w:pPr>
        <w:ind w:firstLine="720"/>
        <w:jc w:val="both"/>
        <w:rPr>
          <w:sz w:val="26"/>
          <w:szCs w:val="26"/>
        </w:rPr>
      </w:pPr>
      <w:r w:rsidRPr="00323421">
        <w:rPr>
          <w:sz w:val="26"/>
          <w:szCs w:val="26"/>
        </w:rPr>
        <w:t xml:space="preserve">По подразделу 1003 «Социальное обеспечение населения» отражены расходы на предоставление социальных выплат гражданам – жителям Черниговского района на улучшение жилищных условий. </w:t>
      </w:r>
    </w:p>
    <w:p w:rsidR="00B5197C" w:rsidRPr="00323421" w:rsidRDefault="00B5197C" w:rsidP="00B5197C">
      <w:pPr>
        <w:ind w:firstLine="720"/>
        <w:jc w:val="both"/>
        <w:rPr>
          <w:color w:val="FF0000"/>
          <w:sz w:val="26"/>
          <w:szCs w:val="26"/>
        </w:rPr>
      </w:pPr>
      <w:r w:rsidRPr="00323421">
        <w:rPr>
          <w:sz w:val="26"/>
          <w:szCs w:val="26"/>
        </w:rPr>
        <w:t>В 2018 году на мероприятия по реализации муниципальной программы «Социальное развитие села в Черниговском районе» на 2017-2021 годы было предусмотрено 415,53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, в том числе на граждан — 168,23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 xml:space="preserve">, на молодых специалистов и молодые семьи — 247,30 тыс. руб. </w:t>
      </w:r>
    </w:p>
    <w:p w:rsidR="00B5197C" w:rsidRPr="00323421" w:rsidRDefault="00B5197C" w:rsidP="00B5197C">
      <w:pPr>
        <w:ind w:firstLine="720"/>
        <w:jc w:val="both"/>
        <w:rPr>
          <w:sz w:val="26"/>
          <w:szCs w:val="26"/>
        </w:rPr>
      </w:pPr>
      <w:proofErr w:type="spellStart"/>
      <w:r w:rsidRPr="00323421">
        <w:rPr>
          <w:sz w:val="26"/>
          <w:szCs w:val="26"/>
        </w:rPr>
        <w:t>Справочно</w:t>
      </w:r>
      <w:proofErr w:type="spellEnd"/>
      <w:r w:rsidRPr="00323421">
        <w:rPr>
          <w:sz w:val="26"/>
          <w:szCs w:val="26"/>
        </w:rPr>
        <w:t xml:space="preserve">: участниками программы стали 3 семьи Черниговского района, приобретено жилье общей площадью 297,8 кв. метра, общей стоимостью 13 980,00 </w:t>
      </w:r>
      <w:r w:rsidRPr="00323421">
        <w:rPr>
          <w:sz w:val="26"/>
          <w:szCs w:val="26"/>
        </w:rPr>
        <w:lastRenderedPageBreak/>
        <w:t>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, социальная выплата составила 6 233,10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, в том числе из федерального бюджета — 0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, из краевого бюджета — 5 817,57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, из бюджета Черниговского района — 415,53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, собственные средства граждан составили 7 746,90 тыс. руб.</w:t>
      </w:r>
    </w:p>
    <w:p w:rsidR="00B5197C" w:rsidRPr="00323421" w:rsidRDefault="00B5197C" w:rsidP="00B5197C">
      <w:pPr>
        <w:ind w:firstLine="720"/>
        <w:jc w:val="both"/>
        <w:rPr>
          <w:sz w:val="26"/>
          <w:szCs w:val="26"/>
        </w:rPr>
      </w:pPr>
      <w:r w:rsidRPr="00323421">
        <w:rPr>
          <w:sz w:val="26"/>
          <w:szCs w:val="26"/>
        </w:rPr>
        <w:t>В рамках муниципальной программы «Обеспечение жильем молодых семей Черниговского района» в 2018 году получили и реализовали свидетельство о праве получения социальной выплаты на приобретение (строительство) жилья 3 семьи. При плане 1 859,55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 xml:space="preserve"> суммарный размер социальных выплат на приобретение (строительство) жилья эконом-класса составил 1 859,55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, или 100%, из них</w:t>
      </w:r>
      <w:r w:rsidR="0031466A">
        <w:rPr>
          <w:sz w:val="26"/>
          <w:szCs w:val="26"/>
        </w:rPr>
        <w:t xml:space="preserve"> за счет</w:t>
      </w:r>
      <w:r w:rsidRPr="00323421">
        <w:rPr>
          <w:sz w:val="26"/>
          <w:szCs w:val="26"/>
        </w:rPr>
        <w:t>:</w:t>
      </w:r>
    </w:p>
    <w:p w:rsidR="00B5197C" w:rsidRPr="00323421" w:rsidRDefault="00B5197C" w:rsidP="00B5197C">
      <w:pPr>
        <w:ind w:firstLine="720"/>
        <w:jc w:val="both"/>
        <w:rPr>
          <w:sz w:val="26"/>
          <w:szCs w:val="26"/>
        </w:rPr>
      </w:pPr>
      <w:r w:rsidRPr="00323421">
        <w:rPr>
          <w:sz w:val="26"/>
          <w:szCs w:val="26"/>
        </w:rPr>
        <w:t>- федерального бюджета – 714,22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;</w:t>
      </w:r>
    </w:p>
    <w:p w:rsidR="00B5197C" w:rsidRPr="00323421" w:rsidRDefault="00B5197C" w:rsidP="00B5197C">
      <w:pPr>
        <w:ind w:firstLine="720"/>
        <w:jc w:val="both"/>
        <w:rPr>
          <w:sz w:val="26"/>
          <w:szCs w:val="26"/>
        </w:rPr>
      </w:pPr>
      <w:r w:rsidRPr="00323421">
        <w:rPr>
          <w:sz w:val="26"/>
          <w:szCs w:val="26"/>
        </w:rPr>
        <w:t>- краевого бюджета – 745,33 тыс. руб</w:t>
      </w:r>
      <w:r w:rsidR="0004235F">
        <w:rPr>
          <w:sz w:val="26"/>
          <w:szCs w:val="26"/>
        </w:rPr>
        <w:t>.</w:t>
      </w:r>
      <w:r w:rsidRPr="00323421">
        <w:rPr>
          <w:sz w:val="26"/>
          <w:szCs w:val="26"/>
        </w:rPr>
        <w:t>;</w:t>
      </w:r>
    </w:p>
    <w:p w:rsidR="00B5197C" w:rsidRPr="00323421" w:rsidRDefault="00B5197C" w:rsidP="00B5197C">
      <w:pPr>
        <w:ind w:firstLine="720"/>
        <w:jc w:val="both"/>
        <w:rPr>
          <w:sz w:val="26"/>
          <w:szCs w:val="26"/>
        </w:rPr>
      </w:pPr>
      <w:r w:rsidRPr="00323421">
        <w:rPr>
          <w:sz w:val="26"/>
          <w:szCs w:val="26"/>
        </w:rPr>
        <w:t>- районного бюджета – 400,00 тыс. руб.</w:t>
      </w:r>
      <w:r w:rsidRPr="00323421">
        <w:rPr>
          <w:sz w:val="26"/>
          <w:szCs w:val="26"/>
        </w:rPr>
        <w:tab/>
      </w:r>
    </w:p>
    <w:p w:rsidR="00B5197C" w:rsidRPr="00323421" w:rsidRDefault="00B5197C" w:rsidP="00B5197C">
      <w:pPr>
        <w:ind w:firstLine="720"/>
        <w:jc w:val="both"/>
      </w:pPr>
      <w:r w:rsidRPr="00323421">
        <w:rPr>
          <w:sz w:val="26"/>
          <w:szCs w:val="26"/>
        </w:rPr>
        <w:t xml:space="preserve">Из краевого бюджета средства направлены на </w:t>
      </w:r>
      <w:r w:rsidRPr="0004235F">
        <w:rPr>
          <w:i/>
          <w:sz w:val="26"/>
          <w:szCs w:val="26"/>
        </w:rPr>
        <w:t>условиях софинансирования,</w:t>
      </w:r>
      <w:r w:rsidRPr="00323421">
        <w:rPr>
          <w:b/>
          <w:sz w:val="26"/>
          <w:szCs w:val="26"/>
        </w:rPr>
        <w:t xml:space="preserve"> </w:t>
      </w:r>
      <w:r w:rsidRPr="00323421">
        <w:rPr>
          <w:sz w:val="26"/>
          <w:szCs w:val="26"/>
        </w:rPr>
        <w:t>доля местного бюджета составила 21,51%</w:t>
      </w:r>
      <w:r w:rsidRPr="00323421">
        <w:t xml:space="preserve">.                                                                                 </w:t>
      </w:r>
    </w:p>
    <w:p w:rsidR="00B5197C" w:rsidRPr="00B40E4D" w:rsidRDefault="00B5197C" w:rsidP="00B5197C">
      <w:pPr>
        <w:widowControl w:val="0"/>
        <w:spacing w:after="120"/>
        <w:ind w:firstLine="720"/>
        <w:jc w:val="both"/>
        <w:rPr>
          <w:sz w:val="26"/>
          <w:szCs w:val="26"/>
          <w:highlight w:val="yellow"/>
        </w:rPr>
      </w:pPr>
    </w:p>
    <w:p w:rsidR="00B5197C" w:rsidRPr="00DA0B55" w:rsidRDefault="00B5197C" w:rsidP="00B5197C">
      <w:pPr>
        <w:jc w:val="both"/>
        <w:rPr>
          <w:sz w:val="26"/>
          <w:szCs w:val="26"/>
        </w:rPr>
      </w:pPr>
      <w:r w:rsidRPr="00DA0B55">
        <w:rPr>
          <w:sz w:val="26"/>
          <w:szCs w:val="26"/>
        </w:rPr>
        <w:t xml:space="preserve">           По подразделу 1004 «Охрана семьи и детства» отражена выплата компенсации части родительской платы за содержание ребенка в муниципальных образовательных учреждениях и негосударственных учреждениях, реализующих основную программу дошкольного образования. При плане 7 121,00 тыс. руб</w:t>
      </w:r>
      <w:r w:rsidR="0004235F">
        <w:rPr>
          <w:sz w:val="26"/>
          <w:szCs w:val="26"/>
        </w:rPr>
        <w:t>.</w:t>
      </w:r>
      <w:r w:rsidRPr="00DA0B55">
        <w:rPr>
          <w:sz w:val="26"/>
          <w:szCs w:val="26"/>
        </w:rPr>
        <w:t xml:space="preserve"> исполнено 5 683,41 тыс. руб</w:t>
      </w:r>
      <w:r w:rsidR="0004235F">
        <w:rPr>
          <w:sz w:val="26"/>
          <w:szCs w:val="26"/>
        </w:rPr>
        <w:t>.</w:t>
      </w:r>
      <w:r w:rsidRPr="00DA0B55">
        <w:rPr>
          <w:sz w:val="26"/>
          <w:szCs w:val="26"/>
        </w:rPr>
        <w:t>, или 79,81%, что соответствует фактической потребности, в том числе:</w:t>
      </w:r>
    </w:p>
    <w:p w:rsidR="00B5197C" w:rsidRPr="00DA0B55" w:rsidRDefault="00B5197C" w:rsidP="00B5197C">
      <w:pPr>
        <w:jc w:val="both"/>
        <w:rPr>
          <w:sz w:val="26"/>
          <w:szCs w:val="26"/>
        </w:rPr>
      </w:pPr>
      <w:r w:rsidRPr="00DA0B55">
        <w:rPr>
          <w:sz w:val="26"/>
          <w:szCs w:val="26"/>
        </w:rPr>
        <w:t xml:space="preserve">           - расходы на оплату услуг по перечислению средств компенсации –</w:t>
      </w:r>
      <w:r>
        <w:rPr>
          <w:sz w:val="26"/>
          <w:szCs w:val="26"/>
        </w:rPr>
        <w:t xml:space="preserve"> </w:t>
      </w:r>
      <w:r w:rsidRPr="00DA0B55">
        <w:rPr>
          <w:sz w:val="26"/>
          <w:szCs w:val="26"/>
        </w:rPr>
        <w:t>при плане 70,50 тыс. руб</w:t>
      </w:r>
      <w:r w:rsidR="0004235F">
        <w:rPr>
          <w:sz w:val="26"/>
          <w:szCs w:val="26"/>
        </w:rPr>
        <w:t>.</w:t>
      </w:r>
      <w:r w:rsidRPr="00DA0B55">
        <w:rPr>
          <w:sz w:val="26"/>
          <w:szCs w:val="26"/>
        </w:rPr>
        <w:t xml:space="preserve"> произведены в сумме 56,74 тыс. руб</w:t>
      </w:r>
      <w:r w:rsidR="0004235F">
        <w:rPr>
          <w:sz w:val="26"/>
          <w:szCs w:val="26"/>
        </w:rPr>
        <w:t>.</w:t>
      </w:r>
      <w:r w:rsidRPr="00DA0B55">
        <w:rPr>
          <w:sz w:val="26"/>
          <w:szCs w:val="26"/>
        </w:rPr>
        <w:t>, исполнение составило 80,47%;</w:t>
      </w:r>
    </w:p>
    <w:p w:rsidR="00B5197C" w:rsidRPr="00DA0B55" w:rsidRDefault="00B5197C" w:rsidP="00B5197C">
      <w:pPr>
        <w:jc w:val="both"/>
        <w:rPr>
          <w:sz w:val="26"/>
          <w:szCs w:val="26"/>
        </w:rPr>
      </w:pPr>
      <w:r w:rsidRPr="00DA0B55">
        <w:rPr>
          <w:sz w:val="26"/>
          <w:szCs w:val="26"/>
        </w:rPr>
        <w:t xml:space="preserve">            - компенсация части родительской платы за содержание ребенка – при плане 7 050,50 тыс. руб</w:t>
      </w:r>
      <w:r w:rsidR="0004235F">
        <w:rPr>
          <w:sz w:val="26"/>
          <w:szCs w:val="26"/>
        </w:rPr>
        <w:t>.</w:t>
      </w:r>
      <w:r w:rsidRPr="00DA0B55">
        <w:rPr>
          <w:sz w:val="26"/>
          <w:szCs w:val="26"/>
        </w:rPr>
        <w:t xml:space="preserve"> исполнено 5 626,67 тыс. руб</w:t>
      </w:r>
      <w:r w:rsidR="0004235F">
        <w:rPr>
          <w:sz w:val="26"/>
          <w:szCs w:val="26"/>
        </w:rPr>
        <w:t>.</w:t>
      </w:r>
      <w:r w:rsidRPr="00DA0B55">
        <w:rPr>
          <w:sz w:val="26"/>
          <w:szCs w:val="26"/>
        </w:rPr>
        <w:t>, или 79,81%.</w:t>
      </w:r>
    </w:p>
    <w:p w:rsidR="0004235F" w:rsidRPr="00F0241C" w:rsidRDefault="00B5197C" w:rsidP="00F0241C">
      <w:pPr>
        <w:jc w:val="both"/>
        <w:rPr>
          <w:sz w:val="26"/>
          <w:szCs w:val="26"/>
        </w:rPr>
      </w:pPr>
      <w:r w:rsidRPr="00DA0B55">
        <w:rPr>
          <w:sz w:val="26"/>
          <w:szCs w:val="26"/>
        </w:rPr>
        <w:t xml:space="preserve">           Расходы сложились с учетом количества детей, на которых выплачивается компенсация, установленного размера родительской платы, а также очередности рождения детей в семье. Кроме того, выплата компенсации носит заявительный характер. По состоянию на 01.01.2019 года задолженность перед родителями (законными представителями) – получат</w:t>
      </w:r>
      <w:r w:rsidR="00F0241C">
        <w:rPr>
          <w:sz w:val="26"/>
          <w:szCs w:val="26"/>
        </w:rPr>
        <w:t>елями компенсации отсутствует.</w:t>
      </w:r>
    </w:p>
    <w:p w:rsidR="00AA5208" w:rsidRPr="00071106" w:rsidRDefault="00AA5208" w:rsidP="0004235F">
      <w:pPr>
        <w:jc w:val="both"/>
        <w:rPr>
          <w:sz w:val="26"/>
          <w:szCs w:val="26"/>
          <w:highlight w:val="yellow"/>
        </w:rPr>
      </w:pPr>
      <w:r w:rsidRPr="00071106">
        <w:rPr>
          <w:sz w:val="26"/>
          <w:szCs w:val="26"/>
          <w:highlight w:val="yellow"/>
        </w:rPr>
        <w:t xml:space="preserve">                                                                                          </w:t>
      </w:r>
    </w:p>
    <w:p w:rsidR="00AA5208" w:rsidRPr="00071106" w:rsidRDefault="006D75BD" w:rsidP="00AA5208">
      <w:pPr>
        <w:ind w:firstLine="709"/>
        <w:jc w:val="both"/>
        <w:rPr>
          <w:sz w:val="26"/>
          <w:szCs w:val="26"/>
          <w:highlight w:val="yellow"/>
        </w:rPr>
      </w:pPr>
      <w:r w:rsidRPr="00F0241C">
        <w:rPr>
          <w:sz w:val="26"/>
          <w:szCs w:val="26"/>
        </w:rPr>
        <w:t xml:space="preserve">По </w:t>
      </w:r>
      <w:r w:rsidR="00AA5208" w:rsidRPr="00F0241C">
        <w:rPr>
          <w:b/>
          <w:sz w:val="26"/>
          <w:szCs w:val="26"/>
        </w:rPr>
        <w:t>разделу 110</w:t>
      </w:r>
      <w:r w:rsidRPr="00F0241C">
        <w:rPr>
          <w:b/>
          <w:sz w:val="26"/>
          <w:szCs w:val="26"/>
        </w:rPr>
        <w:t>0</w:t>
      </w:r>
      <w:r w:rsidR="00AA5208" w:rsidRPr="00F0241C">
        <w:rPr>
          <w:b/>
          <w:sz w:val="26"/>
          <w:szCs w:val="26"/>
        </w:rPr>
        <w:t xml:space="preserve"> «</w:t>
      </w:r>
      <w:r w:rsidRPr="00F0241C">
        <w:rPr>
          <w:b/>
          <w:sz w:val="26"/>
          <w:szCs w:val="26"/>
        </w:rPr>
        <w:t>Физическая культура и спорт</w:t>
      </w:r>
      <w:r w:rsidR="00AA5208" w:rsidRPr="00F0241C">
        <w:rPr>
          <w:b/>
          <w:sz w:val="26"/>
          <w:szCs w:val="26"/>
        </w:rPr>
        <w:t>»</w:t>
      </w:r>
      <w:r w:rsidR="00AA5208" w:rsidRPr="00F0241C">
        <w:rPr>
          <w:sz w:val="26"/>
          <w:szCs w:val="26"/>
        </w:rPr>
        <w:t xml:space="preserve"> </w:t>
      </w:r>
      <w:r w:rsidR="00F0241C" w:rsidRPr="00F0241C">
        <w:rPr>
          <w:sz w:val="26"/>
          <w:szCs w:val="26"/>
        </w:rPr>
        <w:t>отражены расходы на проведение спортивных мероприятий, при плане 930,00 тыс. руб</w:t>
      </w:r>
      <w:r w:rsidR="001B153C">
        <w:rPr>
          <w:sz w:val="26"/>
          <w:szCs w:val="26"/>
        </w:rPr>
        <w:t>.</w:t>
      </w:r>
      <w:r w:rsidR="00F0241C" w:rsidRPr="00F0241C">
        <w:rPr>
          <w:sz w:val="26"/>
          <w:szCs w:val="26"/>
        </w:rPr>
        <w:t>, исполнение составило 100%. За истекший период 2018 года в Черниговском районе были проведены 24 мероприятия: массовые спортивные мероприятия Первенства Черниговского района по мини-футболу, настольному теннису, волейболу, пляжному волейболу, футболу, городошному спорту, спортивные фестивали, посвященные Дню физкультурника, Дню молодежи, детский спортивный фестиваль «Счастливое детство», фестиваль восточных единоборств, фестиваль экстремальных видов спорта «</w:t>
      </w:r>
      <w:proofErr w:type="spellStart"/>
      <w:r w:rsidR="00F0241C" w:rsidRPr="00F0241C">
        <w:rPr>
          <w:sz w:val="26"/>
          <w:szCs w:val="26"/>
        </w:rPr>
        <w:t>СпортТур</w:t>
      </w:r>
      <w:proofErr w:type="spellEnd"/>
      <w:r w:rsidR="00F0241C" w:rsidRPr="00F0241C">
        <w:rPr>
          <w:sz w:val="26"/>
          <w:szCs w:val="26"/>
        </w:rPr>
        <w:t>», товарищеские встречи по различным видам спорта. Команды по различным видам спорта приняли участие в 20 краевых мероприятиях.</w:t>
      </w:r>
    </w:p>
    <w:p w:rsidR="00AA5208" w:rsidRPr="00071106" w:rsidRDefault="00AA5208" w:rsidP="00AA5208">
      <w:pPr>
        <w:ind w:firstLine="709"/>
        <w:jc w:val="both"/>
        <w:rPr>
          <w:highlight w:val="yellow"/>
        </w:rPr>
      </w:pPr>
    </w:p>
    <w:p w:rsidR="00AA5208" w:rsidRPr="00071106" w:rsidRDefault="006D75BD" w:rsidP="00824BCE">
      <w:pPr>
        <w:pStyle w:val="a8"/>
        <w:ind w:left="0" w:firstLine="991"/>
        <w:jc w:val="both"/>
        <w:rPr>
          <w:sz w:val="26"/>
          <w:szCs w:val="26"/>
          <w:highlight w:val="yellow"/>
        </w:rPr>
      </w:pPr>
      <w:r w:rsidRPr="001B153C">
        <w:rPr>
          <w:sz w:val="26"/>
          <w:szCs w:val="26"/>
        </w:rPr>
        <w:t xml:space="preserve">По </w:t>
      </w:r>
      <w:r w:rsidR="00AA5208" w:rsidRPr="001B153C">
        <w:rPr>
          <w:b/>
          <w:sz w:val="26"/>
          <w:szCs w:val="26"/>
        </w:rPr>
        <w:t>разделу 120</w:t>
      </w:r>
      <w:r w:rsidRPr="001B153C">
        <w:rPr>
          <w:b/>
          <w:sz w:val="26"/>
          <w:szCs w:val="26"/>
        </w:rPr>
        <w:t>0</w:t>
      </w:r>
      <w:r w:rsidR="00AA5208" w:rsidRPr="001B153C">
        <w:rPr>
          <w:b/>
          <w:sz w:val="26"/>
          <w:szCs w:val="26"/>
        </w:rPr>
        <w:t xml:space="preserve"> «</w:t>
      </w:r>
      <w:r w:rsidRPr="001B153C">
        <w:rPr>
          <w:b/>
          <w:sz w:val="26"/>
          <w:szCs w:val="26"/>
        </w:rPr>
        <w:t>Средства массовой информации</w:t>
      </w:r>
      <w:r w:rsidR="00AA5208" w:rsidRPr="001B153C">
        <w:rPr>
          <w:b/>
          <w:sz w:val="26"/>
          <w:szCs w:val="26"/>
        </w:rPr>
        <w:t>»</w:t>
      </w:r>
      <w:r w:rsidR="00AA5208" w:rsidRPr="001B153C">
        <w:rPr>
          <w:sz w:val="26"/>
          <w:szCs w:val="26"/>
        </w:rPr>
        <w:t xml:space="preserve"> отражены расходы на предоставление в порядке ст. 78 БК РФ субсидии МУП «Редакция районной газеты «Новое время» на возмещение затрат, возникающих в связи с опубликованием муниципальных правовых актов, доведением до жителей муниципального района официальной информации. </w:t>
      </w:r>
      <w:r w:rsidR="001B153C" w:rsidRPr="001B153C">
        <w:rPr>
          <w:sz w:val="26"/>
          <w:szCs w:val="26"/>
        </w:rPr>
        <w:t>При плане 1 604,16 тыс. руб</w:t>
      </w:r>
      <w:r w:rsidR="001B153C">
        <w:rPr>
          <w:sz w:val="26"/>
          <w:szCs w:val="26"/>
        </w:rPr>
        <w:t>.</w:t>
      </w:r>
      <w:r w:rsidR="001B153C" w:rsidRPr="001B153C">
        <w:rPr>
          <w:sz w:val="26"/>
          <w:szCs w:val="26"/>
        </w:rPr>
        <w:t xml:space="preserve"> исполнено </w:t>
      </w:r>
      <w:r w:rsidR="001B153C">
        <w:rPr>
          <w:sz w:val="26"/>
          <w:szCs w:val="26"/>
        </w:rPr>
        <w:t>1 600,06 тыс. руб., или 99,74%.</w:t>
      </w:r>
    </w:p>
    <w:p w:rsidR="00993EAC" w:rsidRPr="00071106" w:rsidRDefault="00993EAC" w:rsidP="00E4633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853AD9" w:rsidRPr="00677B5E" w:rsidRDefault="00993EAC" w:rsidP="00993EAC">
      <w:pPr>
        <w:ind w:firstLine="567"/>
        <w:jc w:val="both"/>
        <w:outlineLvl w:val="2"/>
        <w:rPr>
          <w:b/>
          <w:color w:val="000000"/>
          <w:sz w:val="26"/>
          <w:szCs w:val="26"/>
        </w:rPr>
      </w:pPr>
      <w:r w:rsidRPr="00677B5E">
        <w:rPr>
          <w:b/>
          <w:color w:val="000000"/>
          <w:sz w:val="26"/>
          <w:szCs w:val="26"/>
        </w:rPr>
        <w:lastRenderedPageBreak/>
        <w:t>Межбюджетные трансферты бюджетам поселений Черниговского района</w:t>
      </w:r>
    </w:p>
    <w:p w:rsidR="00853AD9" w:rsidRPr="00071106" w:rsidRDefault="00853AD9" w:rsidP="00993EAC">
      <w:pPr>
        <w:ind w:firstLine="567"/>
        <w:jc w:val="both"/>
        <w:outlineLvl w:val="2"/>
        <w:rPr>
          <w:b/>
          <w:color w:val="000000"/>
          <w:sz w:val="26"/>
          <w:szCs w:val="26"/>
          <w:highlight w:val="yellow"/>
        </w:rPr>
      </w:pPr>
    </w:p>
    <w:p w:rsidR="00202FAA" w:rsidRPr="00C214B5" w:rsidRDefault="00202FAA" w:rsidP="00202FAA">
      <w:pPr>
        <w:jc w:val="both"/>
        <w:rPr>
          <w:rFonts w:eastAsia="WenQuanYi Micro Hei"/>
          <w:sz w:val="26"/>
          <w:szCs w:val="26"/>
        </w:rPr>
      </w:pPr>
      <w:r w:rsidRPr="00C214B5">
        <w:rPr>
          <w:rFonts w:eastAsia="WenQuanYi Micro Hei"/>
          <w:sz w:val="26"/>
          <w:szCs w:val="26"/>
        </w:rPr>
        <w:t xml:space="preserve">          В 2018 году из бюджета муниципального района в бюджеты поселений направлены межбюджетные трансферты в общей сумме 27 591,89 тыс. руб., что ниже уровня 2017 года на 1 767,11 тыс. руб., или на 6%.</w:t>
      </w:r>
    </w:p>
    <w:p w:rsidR="00202FAA" w:rsidRPr="00C214B5" w:rsidRDefault="00202FAA" w:rsidP="00202FAA">
      <w:pPr>
        <w:jc w:val="both"/>
        <w:rPr>
          <w:rFonts w:eastAsia="WenQuanYi Micro Hei"/>
          <w:sz w:val="26"/>
          <w:szCs w:val="26"/>
        </w:rPr>
      </w:pPr>
      <w:r w:rsidRPr="00C214B5">
        <w:rPr>
          <w:rFonts w:eastAsia="WenQuanYi Micro Hei"/>
          <w:sz w:val="26"/>
          <w:szCs w:val="26"/>
        </w:rPr>
        <w:tab/>
        <w:t>Из них направлено дотаций на выравнивание бюджетной обеспеченности в размере 20 840,79 тыс. руб., что ниже уровня прошлого года на 345,21 тыс. руб.</w:t>
      </w:r>
    </w:p>
    <w:p w:rsidR="00853AD9" w:rsidRPr="00202FAA" w:rsidRDefault="00202FAA" w:rsidP="00202FAA">
      <w:pPr>
        <w:jc w:val="both"/>
        <w:rPr>
          <w:rFonts w:eastAsia="WenQuanYi Micro Hei"/>
          <w:sz w:val="26"/>
          <w:szCs w:val="26"/>
        </w:rPr>
      </w:pPr>
      <w:r w:rsidRPr="00C214B5">
        <w:rPr>
          <w:rFonts w:eastAsia="WenQuanYi Micro Hei"/>
          <w:sz w:val="26"/>
          <w:szCs w:val="26"/>
        </w:rPr>
        <w:tab/>
        <w:t>Кроме того, распределены иные межбюджетные трансферты бюджетам поселений Черниговского района на исполнение Указа Президента Российской Федерации от 07 мая 2012 года № 597 в части мероприятий, направленных на повышение средней заработной платы работников муниципальных учреждений куль</w:t>
      </w:r>
      <w:r>
        <w:rPr>
          <w:rFonts w:eastAsia="WenQuanYi Micro Hei"/>
          <w:sz w:val="26"/>
          <w:szCs w:val="26"/>
        </w:rPr>
        <w:t>туры в сумме 5 484,50 тыс. руб.</w:t>
      </w:r>
    </w:p>
    <w:p w:rsidR="00853AD9" w:rsidRPr="00E30142" w:rsidRDefault="00993EAC" w:rsidP="00E30142">
      <w:pPr>
        <w:ind w:firstLine="567"/>
        <w:jc w:val="both"/>
        <w:outlineLvl w:val="2"/>
        <w:rPr>
          <w:color w:val="000000"/>
          <w:sz w:val="26"/>
          <w:szCs w:val="26"/>
        </w:rPr>
      </w:pPr>
      <w:r w:rsidRPr="00E30142">
        <w:rPr>
          <w:color w:val="000000"/>
          <w:sz w:val="26"/>
          <w:szCs w:val="26"/>
        </w:rPr>
        <w:t>Перечисление межбюджетных трансфертов в 201</w:t>
      </w:r>
      <w:r w:rsidR="00E30142">
        <w:rPr>
          <w:color w:val="000000"/>
          <w:sz w:val="26"/>
          <w:szCs w:val="26"/>
        </w:rPr>
        <w:t>8</w:t>
      </w:r>
      <w:r w:rsidRPr="00E30142">
        <w:rPr>
          <w:color w:val="000000"/>
          <w:sz w:val="26"/>
          <w:szCs w:val="26"/>
        </w:rPr>
        <w:t xml:space="preserve"> году из районного бюджета в бюджеты поселений характеризует следующая таблица:</w:t>
      </w:r>
    </w:p>
    <w:p w:rsidR="00993EAC" w:rsidRDefault="00993EAC" w:rsidP="00993EAC">
      <w:pPr>
        <w:ind w:firstLine="567"/>
        <w:jc w:val="right"/>
        <w:outlineLvl w:val="2"/>
        <w:rPr>
          <w:color w:val="000000"/>
          <w:sz w:val="26"/>
          <w:szCs w:val="26"/>
        </w:rPr>
      </w:pPr>
      <w:r w:rsidRPr="00E30142">
        <w:rPr>
          <w:color w:val="000000"/>
          <w:sz w:val="26"/>
          <w:szCs w:val="26"/>
        </w:rPr>
        <w:t>тыс. руб.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276"/>
        <w:gridCol w:w="1276"/>
        <w:gridCol w:w="1276"/>
        <w:gridCol w:w="1134"/>
      </w:tblGrid>
      <w:tr w:rsidR="00202FAA" w:rsidRPr="00C214B5" w:rsidTr="00A556EB">
        <w:trPr>
          <w:trHeight w:val="76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1114CD">
              <w:rPr>
                <w:rFonts w:eastAsia="WenQuanYi Micro Hei"/>
                <w:b/>
                <w:sz w:val="20"/>
                <w:szCs w:val="20"/>
              </w:rPr>
              <w:t>Наименование поселения Черниговского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1114CD">
              <w:rPr>
                <w:rFonts w:eastAsia="WenQuanYi Micro Hei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1114CD">
              <w:rPr>
                <w:rFonts w:eastAsia="WenQuanYi Micro Hei"/>
                <w:b/>
                <w:sz w:val="20"/>
                <w:szCs w:val="20"/>
              </w:rPr>
              <w:t>Субвенция на осуществление первичного воинского учета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1114CD">
              <w:rPr>
                <w:rFonts w:eastAsia="WenQuanYi Micro Hei"/>
                <w:b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FAA" w:rsidRPr="00A556EB" w:rsidRDefault="00202FAA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A556EB">
              <w:rPr>
                <w:rFonts w:eastAsia="WenQuanYi Micro Hei"/>
                <w:b/>
                <w:sz w:val="20"/>
                <w:szCs w:val="20"/>
              </w:rPr>
              <w:t>Итого</w:t>
            </w:r>
          </w:p>
        </w:tc>
      </w:tr>
      <w:tr w:rsidR="00202FAA" w:rsidRPr="00C214B5" w:rsidTr="00A556EB">
        <w:trPr>
          <w:trHeight w:val="4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1114CD">
              <w:rPr>
                <w:rFonts w:eastAsia="WenQuanYi Micro Hei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1114CD">
              <w:rPr>
                <w:rFonts w:eastAsia="WenQuanYi Micro Hei"/>
                <w:b/>
                <w:sz w:val="20"/>
                <w:szCs w:val="20"/>
              </w:rPr>
              <w:t>из средств краевого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2FAA" w:rsidRPr="001114CD" w:rsidRDefault="00202FAA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1114CD">
              <w:rPr>
                <w:rFonts w:eastAsia="WenQuanYi Micro Hei"/>
                <w:b/>
                <w:sz w:val="20"/>
                <w:szCs w:val="20"/>
              </w:rPr>
              <w:t>из средств районного бюджета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FAA" w:rsidRPr="00C214B5" w:rsidRDefault="00202FAA" w:rsidP="00632E6E">
            <w:pPr>
              <w:rPr>
                <w:rFonts w:eastAsia="WenQuanYi Micro Hei"/>
                <w:b/>
              </w:rPr>
            </w:pPr>
          </w:p>
        </w:tc>
      </w:tr>
      <w:tr w:rsidR="00202FAA" w:rsidRPr="00C214B5" w:rsidTr="00A556EB">
        <w:trPr>
          <w:trHeight w:val="45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Сибирцевское городское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1 559,49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759,96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5 950,91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5 566,92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383,99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8 270,36</w:t>
            </w:r>
          </w:p>
        </w:tc>
      </w:tr>
      <w:tr w:rsidR="00202FAA" w:rsidRPr="00C214B5" w:rsidTr="00A556EB">
        <w:trPr>
          <w:trHeight w:val="31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Черниговское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2 520,62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5 708,74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5 340,38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368,36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8 229,36</w:t>
            </w:r>
          </w:p>
        </w:tc>
      </w:tr>
      <w:tr w:rsidR="00202FAA" w:rsidRPr="00C214B5" w:rsidTr="00A556EB">
        <w:trPr>
          <w:trHeight w:val="31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Дмитриевское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625,49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253,32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4 412,42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4 098,32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314,10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5 291,23</w:t>
            </w:r>
          </w:p>
        </w:tc>
      </w:tr>
      <w:tr w:rsidR="00202FAA" w:rsidRPr="00C214B5" w:rsidTr="00A556EB">
        <w:trPr>
          <w:trHeight w:val="31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Реттиховское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325,14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126,66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2 625,07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2 455,68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169,39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3 076,87</w:t>
            </w:r>
          </w:p>
        </w:tc>
      </w:tr>
      <w:tr w:rsidR="00202FAA" w:rsidRPr="00C214B5" w:rsidTr="00A556EB">
        <w:trPr>
          <w:trHeight w:val="31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proofErr w:type="spellStart"/>
            <w:r w:rsidRPr="00202FAA">
              <w:rPr>
                <w:rFonts w:eastAsia="WenQuanYi Micro Hei"/>
                <w:sz w:val="22"/>
                <w:szCs w:val="22"/>
              </w:rPr>
              <w:t>Снегуровское</w:t>
            </w:r>
            <w:proofErr w:type="spellEnd"/>
            <w:r w:rsidRPr="00202FAA">
              <w:rPr>
                <w:rFonts w:eastAsia="WenQuanYi Micro Hei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453,76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126,66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2 143,65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2 005,33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sz w:val="22"/>
                <w:szCs w:val="22"/>
              </w:rPr>
            </w:pPr>
            <w:r w:rsidRPr="00202FAA">
              <w:rPr>
                <w:rFonts w:eastAsia="WenQuanYi Micro Hei"/>
                <w:sz w:val="22"/>
                <w:szCs w:val="22"/>
              </w:rPr>
              <w:t>138,32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2 724,07</w:t>
            </w:r>
          </w:p>
        </w:tc>
      </w:tr>
      <w:tr w:rsidR="00202FAA" w:rsidRPr="00C214B5" w:rsidTr="00A556EB">
        <w:trPr>
          <w:trHeight w:val="31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5 484,50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1 266,60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20 840,79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19 466,63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1 374,16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FAA" w:rsidRPr="00202FAA" w:rsidRDefault="00202FAA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202FAA">
              <w:rPr>
                <w:rFonts w:eastAsia="WenQuanYi Micro Hei"/>
                <w:b/>
                <w:sz w:val="22"/>
                <w:szCs w:val="22"/>
              </w:rPr>
              <w:t>27 591,89</w:t>
            </w:r>
          </w:p>
        </w:tc>
      </w:tr>
    </w:tbl>
    <w:p w:rsidR="00993EAC" w:rsidRPr="00071106" w:rsidRDefault="00993EAC" w:rsidP="00E30142">
      <w:pPr>
        <w:jc w:val="both"/>
        <w:outlineLvl w:val="2"/>
        <w:rPr>
          <w:sz w:val="26"/>
          <w:szCs w:val="26"/>
          <w:highlight w:val="yellow"/>
        </w:rPr>
      </w:pPr>
    </w:p>
    <w:p w:rsidR="009651D4" w:rsidRPr="0053187E" w:rsidRDefault="009651D4" w:rsidP="00C17EC2">
      <w:pPr>
        <w:jc w:val="center"/>
        <w:rPr>
          <w:b/>
          <w:color w:val="242428"/>
          <w:sz w:val="26"/>
          <w:szCs w:val="26"/>
        </w:rPr>
      </w:pPr>
      <w:r w:rsidRPr="0053187E">
        <w:rPr>
          <w:b/>
          <w:color w:val="242428"/>
          <w:sz w:val="26"/>
          <w:szCs w:val="26"/>
        </w:rPr>
        <w:t>Муниципальные программы</w:t>
      </w:r>
    </w:p>
    <w:p w:rsidR="006419DE" w:rsidRPr="00071106" w:rsidRDefault="006419DE" w:rsidP="00C17EC2">
      <w:pPr>
        <w:jc w:val="center"/>
        <w:rPr>
          <w:b/>
          <w:color w:val="242428"/>
          <w:sz w:val="26"/>
          <w:szCs w:val="26"/>
          <w:highlight w:val="yellow"/>
        </w:rPr>
      </w:pPr>
    </w:p>
    <w:p w:rsidR="00A556EB" w:rsidRPr="00F17E93" w:rsidRDefault="00A556EB" w:rsidP="00A556EB">
      <w:pPr>
        <w:jc w:val="both"/>
        <w:rPr>
          <w:rFonts w:eastAsia="WenQuanYi Micro Hei"/>
          <w:sz w:val="26"/>
          <w:szCs w:val="26"/>
        </w:rPr>
      </w:pPr>
      <w:r>
        <w:rPr>
          <w:rFonts w:eastAsia="WenQuanYi Micro Hei"/>
          <w:sz w:val="26"/>
          <w:szCs w:val="26"/>
        </w:rPr>
        <w:t xml:space="preserve">             </w:t>
      </w:r>
      <w:r w:rsidRPr="00F17E93">
        <w:rPr>
          <w:rFonts w:eastAsia="WenQuanYi Micro Hei"/>
          <w:sz w:val="26"/>
          <w:szCs w:val="26"/>
        </w:rPr>
        <w:t>Доля расходов, исполняемых в рамках муниципальных программ, в 2018 году уменьшилась на 0,6%, по сравнению с 2017 годом, и составила 91% от общего объема расходов бюджета Черниговского района.</w:t>
      </w:r>
    </w:p>
    <w:p w:rsidR="00A556EB" w:rsidRPr="00F17E93" w:rsidRDefault="00A556EB" w:rsidP="00A556EB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ab/>
        <w:t>На реализацию 20 муниципальных программ Черниговского района при плане 735 551,13 тыс. руб. направлено 706 096,70 тыс. руб., что составляет 96%, в том числе</w:t>
      </w:r>
      <w:r w:rsidR="00687089">
        <w:rPr>
          <w:rFonts w:eastAsia="WenQuanYi Micro Hei"/>
          <w:sz w:val="26"/>
          <w:szCs w:val="26"/>
        </w:rPr>
        <w:t xml:space="preserve"> за счет</w:t>
      </w:r>
      <w:r w:rsidRPr="00F17E93">
        <w:rPr>
          <w:rFonts w:eastAsia="WenQuanYi Micro Hei"/>
          <w:sz w:val="26"/>
          <w:szCs w:val="26"/>
        </w:rPr>
        <w:t>:</w:t>
      </w:r>
    </w:p>
    <w:p w:rsidR="00A556EB" w:rsidRPr="00F17E93" w:rsidRDefault="00A556EB" w:rsidP="00A556EB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ab/>
        <w:t>- собственных доходных источников района в сумме 271 600,65 тыс. руб.</w:t>
      </w:r>
    </w:p>
    <w:p w:rsidR="00A556EB" w:rsidRDefault="00A556EB" w:rsidP="00A556EB">
      <w:pPr>
        <w:jc w:val="both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ab/>
        <w:t>- поступлений из вышестоящих бюджетов в сумме 434 496,05 тыс. руб.</w:t>
      </w:r>
    </w:p>
    <w:p w:rsidR="00A556EB" w:rsidRPr="00F17E93" w:rsidRDefault="00A556EB" w:rsidP="00A556EB">
      <w:pPr>
        <w:jc w:val="both"/>
        <w:rPr>
          <w:rFonts w:eastAsia="WenQuanYi Micro Hei"/>
          <w:sz w:val="26"/>
          <w:szCs w:val="26"/>
        </w:rPr>
      </w:pPr>
      <w:r>
        <w:rPr>
          <w:sz w:val="26"/>
          <w:szCs w:val="26"/>
        </w:rPr>
        <w:t xml:space="preserve">          Эффективность затрат по «программным» мероприятиям </w:t>
      </w:r>
      <w:r w:rsidRPr="000120AA">
        <w:rPr>
          <w:sz w:val="26"/>
          <w:szCs w:val="26"/>
        </w:rPr>
        <w:t>приведен</w:t>
      </w:r>
      <w:r>
        <w:rPr>
          <w:sz w:val="26"/>
          <w:szCs w:val="26"/>
        </w:rPr>
        <w:t>а</w:t>
      </w:r>
      <w:r w:rsidRPr="000120AA">
        <w:rPr>
          <w:sz w:val="26"/>
          <w:szCs w:val="26"/>
        </w:rPr>
        <w:t xml:space="preserve"> в таблице:</w:t>
      </w:r>
    </w:p>
    <w:p w:rsidR="00A556EB" w:rsidRPr="00F17E93" w:rsidRDefault="00A556EB" w:rsidP="00A556EB">
      <w:pPr>
        <w:jc w:val="right"/>
        <w:rPr>
          <w:rFonts w:eastAsia="WenQuanYi Micro Hei"/>
          <w:sz w:val="26"/>
          <w:szCs w:val="26"/>
        </w:rPr>
      </w:pPr>
      <w:r w:rsidRPr="00F17E93">
        <w:rPr>
          <w:rFonts w:eastAsia="WenQuanYi Micro Hei"/>
          <w:sz w:val="26"/>
          <w:szCs w:val="26"/>
        </w:rPr>
        <w:t>тыс. руб.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1276"/>
        <w:gridCol w:w="851"/>
      </w:tblGrid>
      <w:tr w:rsidR="00A556EB" w:rsidRPr="00F17E93" w:rsidTr="00840A41">
        <w:trPr>
          <w:trHeight w:val="52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jc w:val="center"/>
              <w:rPr>
                <w:rFonts w:eastAsia="WenQuanYi Micro Hei"/>
                <w:b/>
                <w:sz w:val="20"/>
                <w:szCs w:val="20"/>
              </w:rPr>
            </w:pPr>
            <w:r w:rsidRPr="00A556EB">
              <w:rPr>
                <w:rFonts w:eastAsia="WenQuanYi Micro He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A556EB">
              <w:rPr>
                <w:rFonts w:eastAsia="WenQuanYi Micro Hei"/>
                <w:b/>
                <w:sz w:val="20"/>
                <w:szCs w:val="20"/>
              </w:rPr>
              <w:t>Уточненный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A556EB">
              <w:rPr>
                <w:rFonts w:eastAsia="WenQuanYi Micro Hei"/>
                <w:b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A556EB">
              <w:rPr>
                <w:rFonts w:eastAsia="WenQuanYi Micro Hei"/>
                <w:b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0"/>
                <w:szCs w:val="20"/>
              </w:rPr>
            </w:pPr>
            <w:r w:rsidRPr="00A556EB">
              <w:rPr>
                <w:rFonts w:eastAsia="WenQuanYi Micro Hei"/>
                <w:b/>
                <w:sz w:val="20"/>
                <w:szCs w:val="20"/>
              </w:rPr>
              <w:t>% исполнения</w:t>
            </w:r>
          </w:p>
        </w:tc>
      </w:tr>
      <w:tr w:rsidR="00A556EB" w:rsidRPr="00F17E93" w:rsidTr="001114CD">
        <w:trPr>
          <w:trHeight w:val="276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F17E93" w:rsidRDefault="00A556EB" w:rsidP="00632E6E">
            <w:pPr>
              <w:rPr>
                <w:rFonts w:eastAsia="WenQuanYi Micro He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F17E93" w:rsidRDefault="00A556EB" w:rsidP="00632E6E">
            <w:pPr>
              <w:rPr>
                <w:rFonts w:eastAsia="WenQuanYi Micro He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F17E93" w:rsidRDefault="00A556EB" w:rsidP="00632E6E">
            <w:pPr>
              <w:rPr>
                <w:rFonts w:eastAsia="WenQuanYi Micro He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F17E93" w:rsidRDefault="00A556EB" w:rsidP="00632E6E">
            <w:pPr>
              <w:rPr>
                <w:rFonts w:eastAsia="WenQuanYi Micro He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EB" w:rsidRPr="00F17E93" w:rsidRDefault="00A556EB" w:rsidP="00632E6E">
            <w:pPr>
              <w:rPr>
                <w:rFonts w:eastAsia="WenQuanYi Micro Hei"/>
              </w:rPr>
            </w:pPr>
          </w:p>
        </w:tc>
      </w:tr>
      <w:tr w:rsidR="00A556EB" w:rsidRPr="00F17E93" w:rsidTr="00840A41">
        <w:trPr>
          <w:trHeight w:val="8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584 558,28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565 225,40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19 332,88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96,69</w:t>
            </w:r>
          </w:p>
        </w:tc>
      </w:tr>
      <w:tr w:rsidR="00A556EB" w:rsidRPr="00F17E93" w:rsidTr="00840A41">
        <w:trPr>
          <w:trHeight w:val="6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lastRenderedPageBreak/>
              <w:t xml:space="preserve">    Муниципальная программа "Социальное развитие села в Черниговском районе"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415,54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415,54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70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"Развитие культуры в Черниговском районе"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56 823,21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55 475,63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1 347,58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97,63</w:t>
            </w:r>
          </w:p>
        </w:tc>
      </w:tr>
      <w:tr w:rsidR="00A556EB" w:rsidRPr="00F17E93" w:rsidTr="00840A41">
        <w:trPr>
          <w:trHeight w:val="8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1114CD">
        <w:trPr>
          <w:trHeight w:val="27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</w:t>
            </w:r>
            <w:proofErr w:type="spellStart"/>
            <w:r w:rsidRPr="00A556EB">
              <w:rPr>
                <w:rFonts w:eastAsia="WenQuanYi Micro Hei"/>
                <w:sz w:val="22"/>
                <w:szCs w:val="22"/>
              </w:rPr>
              <w:t>Энергоресурсосбережение</w:t>
            </w:r>
            <w:proofErr w:type="spellEnd"/>
            <w:r w:rsidRPr="00A556EB">
              <w:rPr>
                <w:rFonts w:eastAsia="WenQuanYi Micro Hei"/>
                <w:sz w:val="22"/>
                <w:szCs w:val="22"/>
              </w:rPr>
              <w:t xml:space="preserve">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998,65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493,00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505,65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49,37</w:t>
            </w:r>
          </w:p>
        </w:tc>
      </w:tr>
      <w:tr w:rsidR="00A556EB" w:rsidRPr="00F17E93" w:rsidTr="00840A41">
        <w:trPr>
          <w:trHeight w:val="7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425,84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407,02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18,82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95,58</w:t>
            </w:r>
          </w:p>
        </w:tc>
      </w:tr>
      <w:tr w:rsidR="00A556EB" w:rsidRPr="00F17E93" w:rsidTr="00840A41">
        <w:trPr>
          <w:trHeight w:val="9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1 120,66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1 104,89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15,77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98,59</w:t>
            </w:r>
          </w:p>
        </w:tc>
      </w:tr>
      <w:tr w:rsidR="00A556EB" w:rsidRPr="00F17E93" w:rsidTr="001114CD">
        <w:trPr>
          <w:trHeight w:val="7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18 578,06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12 878,63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5 699,43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69,32</w:t>
            </w:r>
          </w:p>
        </w:tc>
      </w:tr>
      <w:tr w:rsidR="00A556EB" w:rsidRPr="00F17E93" w:rsidTr="00840A41">
        <w:trPr>
          <w:trHeight w:val="104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"Развитие телекоммуникационной инфраструктуры органов государственной власти Приморского края и органов местного самоуправления"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11 062,35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11 062,35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2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26 400,62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24 003,31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2 397,31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90,92</w:t>
            </w:r>
          </w:p>
        </w:tc>
      </w:tr>
      <w:tr w:rsidR="00A556EB" w:rsidRPr="00F17E93" w:rsidTr="00840A41">
        <w:trPr>
          <w:trHeight w:val="12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30 000,75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29 863,76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136,99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99,54</w:t>
            </w:r>
          </w:p>
        </w:tc>
      </w:tr>
      <w:tr w:rsidR="00A556EB" w:rsidRPr="00F17E93" w:rsidTr="00840A41">
        <w:trPr>
          <w:trHeight w:val="10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8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27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8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8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8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lastRenderedPageBreak/>
              <w:t xml:space="preserve">    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55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"Молодежь района"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8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1 859,55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1 859,55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127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 xml:space="preserve">    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808,62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808,62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sz w:val="22"/>
                <w:szCs w:val="22"/>
              </w:rPr>
            </w:pPr>
            <w:r w:rsidRPr="00A556EB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A556EB" w:rsidRPr="00F17E93" w:rsidTr="00840A41">
        <w:trPr>
          <w:trHeight w:val="2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A556EB">
              <w:rPr>
                <w:rFonts w:eastAsia="WenQuanYi Micro Hei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A556EB">
              <w:rPr>
                <w:rFonts w:eastAsia="WenQuanYi Micro Hei"/>
                <w:b/>
                <w:sz w:val="22"/>
                <w:szCs w:val="22"/>
              </w:rPr>
              <w:t>735 551,12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A556EB">
              <w:rPr>
                <w:rFonts w:eastAsia="WenQuanYi Micro Hei"/>
                <w:b/>
                <w:sz w:val="22"/>
                <w:szCs w:val="22"/>
              </w:rPr>
              <w:t>706 096,70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A556EB">
              <w:rPr>
                <w:rFonts w:eastAsia="WenQuanYi Micro Hei"/>
                <w:b/>
                <w:sz w:val="22"/>
                <w:szCs w:val="22"/>
              </w:rPr>
              <w:t>29 454,43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EB" w:rsidRPr="00A556EB" w:rsidRDefault="00A556EB" w:rsidP="00632E6E">
            <w:pPr>
              <w:rPr>
                <w:rFonts w:eastAsia="WenQuanYi Micro Hei"/>
                <w:b/>
                <w:sz w:val="22"/>
                <w:szCs w:val="22"/>
              </w:rPr>
            </w:pPr>
            <w:r w:rsidRPr="00A556EB">
              <w:rPr>
                <w:rFonts w:eastAsia="WenQuanYi Micro Hei"/>
                <w:b/>
                <w:sz w:val="22"/>
                <w:szCs w:val="22"/>
              </w:rPr>
              <w:t>96,00</w:t>
            </w:r>
          </w:p>
        </w:tc>
      </w:tr>
    </w:tbl>
    <w:p w:rsidR="006419DE" w:rsidRPr="001644D9" w:rsidRDefault="00D22D98" w:rsidP="001644D9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419DE" w:rsidRPr="00071106" w:rsidRDefault="006419DE" w:rsidP="009A2241">
      <w:pPr>
        <w:ind w:firstLine="540"/>
        <w:jc w:val="center"/>
        <w:rPr>
          <w:b/>
          <w:sz w:val="26"/>
          <w:szCs w:val="26"/>
          <w:highlight w:val="yellow"/>
          <w:u w:val="single"/>
        </w:rPr>
      </w:pPr>
    </w:p>
    <w:p w:rsidR="0087583A" w:rsidRPr="0053187E" w:rsidRDefault="0087583A" w:rsidP="009A2241">
      <w:pPr>
        <w:ind w:firstLine="540"/>
        <w:jc w:val="center"/>
        <w:rPr>
          <w:b/>
          <w:sz w:val="26"/>
          <w:szCs w:val="26"/>
          <w:u w:val="single"/>
        </w:rPr>
      </w:pPr>
      <w:r w:rsidRPr="0053187E">
        <w:rPr>
          <w:b/>
          <w:sz w:val="26"/>
          <w:szCs w:val="26"/>
          <w:u w:val="single"/>
        </w:rPr>
        <w:t>ДЕФИЦИТ БЮДЖЕТА И ИСТОЧНИКИ ФИНАНСИРОВАНИЯ</w:t>
      </w:r>
    </w:p>
    <w:p w:rsidR="006419DE" w:rsidRPr="00071106" w:rsidRDefault="006419DE" w:rsidP="009A2241">
      <w:pPr>
        <w:ind w:firstLine="540"/>
        <w:jc w:val="center"/>
        <w:rPr>
          <w:b/>
          <w:sz w:val="26"/>
          <w:szCs w:val="26"/>
          <w:highlight w:val="yellow"/>
          <w:u w:val="single"/>
        </w:rPr>
      </w:pPr>
    </w:p>
    <w:p w:rsidR="0053187E" w:rsidRPr="00C70F8B" w:rsidRDefault="0053187E" w:rsidP="0053187E">
      <w:pPr>
        <w:ind w:firstLine="540"/>
        <w:jc w:val="both"/>
        <w:rPr>
          <w:sz w:val="26"/>
          <w:szCs w:val="26"/>
        </w:rPr>
      </w:pPr>
      <w:r w:rsidRPr="00C70F8B">
        <w:rPr>
          <w:sz w:val="26"/>
          <w:szCs w:val="26"/>
        </w:rPr>
        <w:t>При плановом размере дефицита на 2018 год в объеме 8 658,19 тыс. руб</w:t>
      </w:r>
      <w:r>
        <w:rPr>
          <w:sz w:val="26"/>
          <w:szCs w:val="26"/>
        </w:rPr>
        <w:t>.</w:t>
      </w:r>
      <w:r w:rsidRPr="00C70F8B">
        <w:rPr>
          <w:sz w:val="26"/>
          <w:szCs w:val="26"/>
        </w:rPr>
        <w:t xml:space="preserve">, фактически бюджет исполнен с превышением расходов над доходами в сумме 1 452,50 тыс. руб. </w:t>
      </w:r>
    </w:p>
    <w:p w:rsidR="0053187E" w:rsidRPr="00C70F8B" w:rsidRDefault="0053187E" w:rsidP="0053187E">
      <w:pPr>
        <w:ind w:firstLine="540"/>
        <w:jc w:val="both"/>
        <w:rPr>
          <w:sz w:val="26"/>
          <w:szCs w:val="26"/>
        </w:rPr>
      </w:pPr>
      <w:r w:rsidRPr="00C70F8B">
        <w:rPr>
          <w:sz w:val="26"/>
          <w:szCs w:val="26"/>
        </w:rPr>
        <w:t xml:space="preserve">В составе источников финансирования дефицита бюджета отражено изменение остатков средств на счетах по учету средств бюджетов в размере </w:t>
      </w:r>
      <w:r>
        <w:rPr>
          <w:sz w:val="26"/>
          <w:szCs w:val="26"/>
        </w:rPr>
        <w:t>1</w:t>
      </w:r>
      <w:r w:rsidRPr="00C70F8B">
        <w:rPr>
          <w:sz w:val="26"/>
          <w:szCs w:val="26"/>
        </w:rPr>
        <w:t>452,50 тыс. руб.</w:t>
      </w:r>
    </w:p>
    <w:p w:rsidR="0053187E" w:rsidRPr="00C70F8B" w:rsidRDefault="0053187E" w:rsidP="0053187E">
      <w:pPr>
        <w:ind w:firstLine="540"/>
        <w:jc w:val="both"/>
        <w:rPr>
          <w:sz w:val="26"/>
          <w:szCs w:val="26"/>
        </w:rPr>
      </w:pPr>
      <w:r w:rsidRPr="00C70F8B">
        <w:rPr>
          <w:sz w:val="26"/>
          <w:szCs w:val="26"/>
        </w:rPr>
        <w:t>В 2018 году заемные средства от кредитных организаций при плане 5 489,65 тыс. руб</w:t>
      </w:r>
      <w:r>
        <w:rPr>
          <w:sz w:val="26"/>
          <w:szCs w:val="26"/>
        </w:rPr>
        <w:t>.</w:t>
      </w:r>
      <w:r w:rsidRPr="00C70F8B">
        <w:rPr>
          <w:sz w:val="26"/>
          <w:szCs w:val="26"/>
        </w:rPr>
        <w:t xml:space="preserve"> не привлекались</w:t>
      </w:r>
      <w:r w:rsidRPr="00C70F8B">
        <w:t xml:space="preserve"> </w:t>
      </w:r>
      <w:r w:rsidRPr="00C70F8B">
        <w:rPr>
          <w:sz w:val="26"/>
          <w:szCs w:val="26"/>
        </w:rPr>
        <w:t>в связи с поступлением в бюджеты дополнительных доходных источников.</w:t>
      </w:r>
    </w:p>
    <w:p w:rsidR="0053187E" w:rsidRPr="00C70F8B" w:rsidRDefault="0053187E" w:rsidP="0053187E">
      <w:pPr>
        <w:ind w:firstLine="540"/>
        <w:jc w:val="both"/>
        <w:rPr>
          <w:sz w:val="26"/>
          <w:szCs w:val="26"/>
        </w:rPr>
      </w:pPr>
      <w:r w:rsidRPr="00C70F8B">
        <w:rPr>
          <w:sz w:val="26"/>
          <w:szCs w:val="26"/>
        </w:rPr>
        <w:t>Кроме того, в составе источников покрытия дефицита запланирован возврат бюджетных кредитов прошлых лет, предоставленных из бюджета Черниговского района юридическим лицам в сумме 1</w:t>
      </w:r>
      <w:r>
        <w:rPr>
          <w:sz w:val="26"/>
          <w:szCs w:val="26"/>
        </w:rPr>
        <w:t xml:space="preserve"> </w:t>
      </w:r>
      <w:r w:rsidRPr="00C70F8B">
        <w:rPr>
          <w:sz w:val="26"/>
          <w:szCs w:val="26"/>
        </w:rPr>
        <w:t>090,65 тыс. руб. Фактически возврат не осуществлен по причине неплатежеспособности должников.</w:t>
      </w:r>
    </w:p>
    <w:p w:rsidR="006419DE" w:rsidRDefault="006419DE" w:rsidP="006419DE">
      <w:pPr>
        <w:ind w:firstLine="540"/>
        <w:jc w:val="both"/>
        <w:rPr>
          <w:sz w:val="26"/>
          <w:szCs w:val="26"/>
        </w:rPr>
      </w:pPr>
    </w:p>
    <w:p w:rsidR="009651D4" w:rsidRDefault="009651D4" w:rsidP="001A6A74">
      <w:pPr>
        <w:ind w:firstLine="540"/>
        <w:jc w:val="both"/>
        <w:rPr>
          <w:b/>
          <w:sz w:val="26"/>
          <w:szCs w:val="26"/>
        </w:rPr>
      </w:pPr>
    </w:p>
    <w:p w:rsidR="009651D4" w:rsidRPr="001A6A74" w:rsidRDefault="009651D4" w:rsidP="00071106">
      <w:pPr>
        <w:jc w:val="both"/>
        <w:rPr>
          <w:b/>
          <w:sz w:val="26"/>
          <w:szCs w:val="26"/>
        </w:rPr>
      </w:pPr>
    </w:p>
    <w:p w:rsidR="009651D4" w:rsidRPr="00AE6F1A" w:rsidRDefault="009651D4" w:rsidP="001A6A74">
      <w:pPr>
        <w:rPr>
          <w:sz w:val="26"/>
          <w:szCs w:val="26"/>
        </w:rPr>
      </w:pPr>
      <w:r w:rsidRPr="00AE6F1A">
        <w:rPr>
          <w:sz w:val="26"/>
          <w:szCs w:val="26"/>
        </w:rPr>
        <w:t xml:space="preserve">Начальник финансового управления                        </w:t>
      </w:r>
      <w:r w:rsidR="00AE6F1A">
        <w:rPr>
          <w:sz w:val="26"/>
          <w:szCs w:val="26"/>
        </w:rPr>
        <w:t xml:space="preserve">                       </w:t>
      </w:r>
      <w:r w:rsidRPr="00AE6F1A">
        <w:rPr>
          <w:sz w:val="26"/>
          <w:szCs w:val="26"/>
        </w:rPr>
        <w:t xml:space="preserve">             В.А. Педорич</w:t>
      </w:r>
    </w:p>
    <w:sectPr w:rsidR="009651D4" w:rsidRPr="00AE6F1A" w:rsidSect="007A3F84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CC"/>
    <w:family w:val="swiss"/>
    <w:pitch w:val="variable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0A71FD"/>
    <w:multiLevelType w:val="hybridMultilevel"/>
    <w:tmpl w:val="24E02624"/>
    <w:lvl w:ilvl="0" w:tplc="4FAA7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F71FE"/>
    <w:multiLevelType w:val="hybridMultilevel"/>
    <w:tmpl w:val="5B0C5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182779"/>
    <w:multiLevelType w:val="hybridMultilevel"/>
    <w:tmpl w:val="3864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A71C60"/>
    <w:multiLevelType w:val="hybridMultilevel"/>
    <w:tmpl w:val="593A7034"/>
    <w:lvl w:ilvl="0" w:tplc="DD64BFB0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DE"/>
    <w:rsid w:val="00001081"/>
    <w:rsid w:val="00012164"/>
    <w:rsid w:val="0001585C"/>
    <w:rsid w:val="00035D2B"/>
    <w:rsid w:val="000379CE"/>
    <w:rsid w:val="0004235F"/>
    <w:rsid w:val="000538F1"/>
    <w:rsid w:val="00054DEA"/>
    <w:rsid w:val="000612E6"/>
    <w:rsid w:val="00066DA9"/>
    <w:rsid w:val="000672B2"/>
    <w:rsid w:val="00071106"/>
    <w:rsid w:val="00074859"/>
    <w:rsid w:val="000826BB"/>
    <w:rsid w:val="0008682E"/>
    <w:rsid w:val="000A79F4"/>
    <w:rsid w:val="000B6030"/>
    <w:rsid w:val="000D4786"/>
    <w:rsid w:val="000D7FC5"/>
    <w:rsid w:val="000E5C77"/>
    <w:rsid w:val="000F31A6"/>
    <w:rsid w:val="0010770A"/>
    <w:rsid w:val="00107B8D"/>
    <w:rsid w:val="001114CD"/>
    <w:rsid w:val="001258AC"/>
    <w:rsid w:val="00133941"/>
    <w:rsid w:val="00136C20"/>
    <w:rsid w:val="00143178"/>
    <w:rsid w:val="0014728B"/>
    <w:rsid w:val="001477EB"/>
    <w:rsid w:val="00153A7E"/>
    <w:rsid w:val="00154BFA"/>
    <w:rsid w:val="001615A9"/>
    <w:rsid w:val="001644D9"/>
    <w:rsid w:val="00166628"/>
    <w:rsid w:val="00172D71"/>
    <w:rsid w:val="00175B2B"/>
    <w:rsid w:val="00176407"/>
    <w:rsid w:val="00177F6C"/>
    <w:rsid w:val="0018258E"/>
    <w:rsid w:val="00185B1C"/>
    <w:rsid w:val="001A6A74"/>
    <w:rsid w:val="001B153C"/>
    <w:rsid w:val="001B2D79"/>
    <w:rsid w:val="001C0D1D"/>
    <w:rsid w:val="001C7A46"/>
    <w:rsid w:val="001D47F1"/>
    <w:rsid w:val="001D773B"/>
    <w:rsid w:val="001E152A"/>
    <w:rsid w:val="001E51D9"/>
    <w:rsid w:val="001F2733"/>
    <w:rsid w:val="00202FAA"/>
    <w:rsid w:val="00205E17"/>
    <w:rsid w:val="00212EF1"/>
    <w:rsid w:val="002247E6"/>
    <w:rsid w:val="00224FB0"/>
    <w:rsid w:val="0024069C"/>
    <w:rsid w:val="00240723"/>
    <w:rsid w:val="00246E96"/>
    <w:rsid w:val="0025123D"/>
    <w:rsid w:val="00280C99"/>
    <w:rsid w:val="00294B3E"/>
    <w:rsid w:val="0029712D"/>
    <w:rsid w:val="002A045B"/>
    <w:rsid w:val="002A2CF0"/>
    <w:rsid w:val="002A7C21"/>
    <w:rsid w:val="002B0B36"/>
    <w:rsid w:val="002B2DA4"/>
    <w:rsid w:val="002B620D"/>
    <w:rsid w:val="002D358E"/>
    <w:rsid w:val="002D5081"/>
    <w:rsid w:val="002E11E3"/>
    <w:rsid w:val="002E172B"/>
    <w:rsid w:val="002F152B"/>
    <w:rsid w:val="002F4CE4"/>
    <w:rsid w:val="0030202D"/>
    <w:rsid w:val="00302F57"/>
    <w:rsid w:val="0030370A"/>
    <w:rsid w:val="0030601B"/>
    <w:rsid w:val="00312FB5"/>
    <w:rsid w:val="0031313A"/>
    <w:rsid w:val="0031466A"/>
    <w:rsid w:val="003146B7"/>
    <w:rsid w:val="00317524"/>
    <w:rsid w:val="003336C1"/>
    <w:rsid w:val="00334416"/>
    <w:rsid w:val="0035408A"/>
    <w:rsid w:val="003576F3"/>
    <w:rsid w:val="003715CC"/>
    <w:rsid w:val="003826B5"/>
    <w:rsid w:val="003949E1"/>
    <w:rsid w:val="003B2D8A"/>
    <w:rsid w:val="003B3E2A"/>
    <w:rsid w:val="003B6849"/>
    <w:rsid w:val="003C2CE7"/>
    <w:rsid w:val="003D2C73"/>
    <w:rsid w:val="003D632A"/>
    <w:rsid w:val="003D7338"/>
    <w:rsid w:val="003D7BAC"/>
    <w:rsid w:val="003F516E"/>
    <w:rsid w:val="003F5262"/>
    <w:rsid w:val="00410E6E"/>
    <w:rsid w:val="00412A7D"/>
    <w:rsid w:val="00417052"/>
    <w:rsid w:val="00420204"/>
    <w:rsid w:val="00425841"/>
    <w:rsid w:val="004371F3"/>
    <w:rsid w:val="00440C6C"/>
    <w:rsid w:val="0044521B"/>
    <w:rsid w:val="00450DBF"/>
    <w:rsid w:val="004553E8"/>
    <w:rsid w:val="00465415"/>
    <w:rsid w:val="00470BA0"/>
    <w:rsid w:val="00476841"/>
    <w:rsid w:val="00481D97"/>
    <w:rsid w:val="004823B7"/>
    <w:rsid w:val="00484B8B"/>
    <w:rsid w:val="004973F5"/>
    <w:rsid w:val="004A0AC7"/>
    <w:rsid w:val="004B02E4"/>
    <w:rsid w:val="004B4FBC"/>
    <w:rsid w:val="004C7656"/>
    <w:rsid w:val="004C7AC2"/>
    <w:rsid w:val="004D50D1"/>
    <w:rsid w:val="004F16B1"/>
    <w:rsid w:val="004F2B82"/>
    <w:rsid w:val="004F74BE"/>
    <w:rsid w:val="005026D7"/>
    <w:rsid w:val="00504E47"/>
    <w:rsid w:val="00520127"/>
    <w:rsid w:val="0052542F"/>
    <w:rsid w:val="0053187E"/>
    <w:rsid w:val="0054389A"/>
    <w:rsid w:val="00556049"/>
    <w:rsid w:val="00585AEA"/>
    <w:rsid w:val="00595479"/>
    <w:rsid w:val="005A745B"/>
    <w:rsid w:val="005A74F2"/>
    <w:rsid w:val="005C50C3"/>
    <w:rsid w:val="005D510B"/>
    <w:rsid w:val="005E30A4"/>
    <w:rsid w:val="005E42D0"/>
    <w:rsid w:val="005F415C"/>
    <w:rsid w:val="005F4C0A"/>
    <w:rsid w:val="00614E33"/>
    <w:rsid w:val="006152CF"/>
    <w:rsid w:val="00616913"/>
    <w:rsid w:val="00633737"/>
    <w:rsid w:val="006419DE"/>
    <w:rsid w:val="006437A4"/>
    <w:rsid w:val="00651818"/>
    <w:rsid w:val="0065345F"/>
    <w:rsid w:val="0067597C"/>
    <w:rsid w:val="0067650F"/>
    <w:rsid w:val="00677B5E"/>
    <w:rsid w:val="00687089"/>
    <w:rsid w:val="0069183E"/>
    <w:rsid w:val="006A1BBA"/>
    <w:rsid w:val="006B188A"/>
    <w:rsid w:val="006B2433"/>
    <w:rsid w:val="006B45DF"/>
    <w:rsid w:val="006B5330"/>
    <w:rsid w:val="006B6495"/>
    <w:rsid w:val="006C46AD"/>
    <w:rsid w:val="006D75BD"/>
    <w:rsid w:val="006E2EC9"/>
    <w:rsid w:val="00712ABC"/>
    <w:rsid w:val="00717925"/>
    <w:rsid w:val="007210F0"/>
    <w:rsid w:val="00726428"/>
    <w:rsid w:val="007405B2"/>
    <w:rsid w:val="007468F9"/>
    <w:rsid w:val="00771CD8"/>
    <w:rsid w:val="0077660A"/>
    <w:rsid w:val="00776E74"/>
    <w:rsid w:val="00790880"/>
    <w:rsid w:val="00791B79"/>
    <w:rsid w:val="00792271"/>
    <w:rsid w:val="00795738"/>
    <w:rsid w:val="007A1559"/>
    <w:rsid w:val="007A3EE5"/>
    <w:rsid w:val="007A3F84"/>
    <w:rsid w:val="007B5826"/>
    <w:rsid w:val="007B5E46"/>
    <w:rsid w:val="007E7C7E"/>
    <w:rsid w:val="008008CD"/>
    <w:rsid w:val="00806C6D"/>
    <w:rsid w:val="00814B67"/>
    <w:rsid w:val="00824BCE"/>
    <w:rsid w:val="00840A41"/>
    <w:rsid w:val="008534A1"/>
    <w:rsid w:val="00853AD9"/>
    <w:rsid w:val="008549B4"/>
    <w:rsid w:val="00855F9B"/>
    <w:rsid w:val="008570F2"/>
    <w:rsid w:val="00870013"/>
    <w:rsid w:val="00870B02"/>
    <w:rsid w:val="0087583A"/>
    <w:rsid w:val="00882819"/>
    <w:rsid w:val="00884342"/>
    <w:rsid w:val="008869E8"/>
    <w:rsid w:val="00897140"/>
    <w:rsid w:val="00897634"/>
    <w:rsid w:val="008A02B0"/>
    <w:rsid w:val="008B37F7"/>
    <w:rsid w:val="008C2BA9"/>
    <w:rsid w:val="008C674E"/>
    <w:rsid w:val="00902DBE"/>
    <w:rsid w:val="009179A4"/>
    <w:rsid w:val="009224AC"/>
    <w:rsid w:val="00926852"/>
    <w:rsid w:val="0094040D"/>
    <w:rsid w:val="00946E03"/>
    <w:rsid w:val="00952E03"/>
    <w:rsid w:val="00954E64"/>
    <w:rsid w:val="009651D4"/>
    <w:rsid w:val="00971B4F"/>
    <w:rsid w:val="00972094"/>
    <w:rsid w:val="0098124A"/>
    <w:rsid w:val="00993EAC"/>
    <w:rsid w:val="009973A6"/>
    <w:rsid w:val="00997CD2"/>
    <w:rsid w:val="009A0F7D"/>
    <w:rsid w:val="009A2241"/>
    <w:rsid w:val="009A5532"/>
    <w:rsid w:val="009A5838"/>
    <w:rsid w:val="009B1899"/>
    <w:rsid w:val="009C1043"/>
    <w:rsid w:val="009E1573"/>
    <w:rsid w:val="009F0F7C"/>
    <w:rsid w:val="009F1173"/>
    <w:rsid w:val="009F6F90"/>
    <w:rsid w:val="00A0528C"/>
    <w:rsid w:val="00A16DD3"/>
    <w:rsid w:val="00A203F8"/>
    <w:rsid w:val="00A25D5F"/>
    <w:rsid w:val="00A25D91"/>
    <w:rsid w:val="00A436FD"/>
    <w:rsid w:val="00A556EB"/>
    <w:rsid w:val="00A64098"/>
    <w:rsid w:val="00A65E91"/>
    <w:rsid w:val="00A73A48"/>
    <w:rsid w:val="00A74492"/>
    <w:rsid w:val="00A77317"/>
    <w:rsid w:val="00A95535"/>
    <w:rsid w:val="00A967C3"/>
    <w:rsid w:val="00AA1313"/>
    <w:rsid w:val="00AA4FE2"/>
    <w:rsid w:val="00AA5208"/>
    <w:rsid w:val="00AB3A3A"/>
    <w:rsid w:val="00AB68E6"/>
    <w:rsid w:val="00AC0A99"/>
    <w:rsid w:val="00AC7F55"/>
    <w:rsid w:val="00AD0727"/>
    <w:rsid w:val="00AD6A4D"/>
    <w:rsid w:val="00AE24EC"/>
    <w:rsid w:val="00AE6F1A"/>
    <w:rsid w:val="00AF7BA6"/>
    <w:rsid w:val="00B01211"/>
    <w:rsid w:val="00B11B7E"/>
    <w:rsid w:val="00B43752"/>
    <w:rsid w:val="00B5197C"/>
    <w:rsid w:val="00B54B9C"/>
    <w:rsid w:val="00B54EA7"/>
    <w:rsid w:val="00B71201"/>
    <w:rsid w:val="00B76F37"/>
    <w:rsid w:val="00B84EFE"/>
    <w:rsid w:val="00B9001F"/>
    <w:rsid w:val="00B904AF"/>
    <w:rsid w:val="00B933C0"/>
    <w:rsid w:val="00B95C9D"/>
    <w:rsid w:val="00B97F4E"/>
    <w:rsid w:val="00BA35C4"/>
    <w:rsid w:val="00BB3E5D"/>
    <w:rsid w:val="00BB62A7"/>
    <w:rsid w:val="00BB7437"/>
    <w:rsid w:val="00BE0FC5"/>
    <w:rsid w:val="00BE36F3"/>
    <w:rsid w:val="00BF175B"/>
    <w:rsid w:val="00C01044"/>
    <w:rsid w:val="00C01333"/>
    <w:rsid w:val="00C02EA5"/>
    <w:rsid w:val="00C113F1"/>
    <w:rsid w:val="00C17EC2"/>
    <w:rsid w:val="00C23094"/>
    <w:rsid w:val="00C31B40"/>
    <w:rsid w:val="00C461AC"/>
    <w:rsid w:val="00C51720"/>
    <w:rsid w:val="00C534E1"/>
    <w:rsid w:val="00C614EA"/>
    <w:rsid w:val="00C626A0"/>
    <w:rsid w:val="00C628DE"/>
    <w:rsid w:val="00C7437E"/>
    <w:rsid w:val="00C80144"/>
    <w:rsid w:val="00C90311"/>
    <w:rsid w:val="00C97FF7"/>
    <w:rsid w:val="00CA0066"/>
    <w:rsid w:val="00CA075F"/>
    <w:rsid w:val="00CA14C1"/>
    <w:rsid w:val="00CB0434"/>
    <w:rsid w:val="00CB5DEE"/>
    <w:rsid w:val="00CB6BF0"/>
    <w:rsid w:val="00CD1F5B"/>
    <w:rsid w:val="00CF092E"/>
    <w:rsid w:val="00CF3F95"/>
    <w:rsid w:val="00CF6BC8"/>
    <w:rsid w:val="00D10197"/>
    <w:rsid w:val="00D133A5"/>
    <w:rsid w:val="00D16AEB"/>
    <w:rsid w:val="00D227EF"/>
    <w:rsid w:val="00D22D98"/>
    <w:rsid w:val="00D44130"/>
    <w:rsid w:val="00D45B21"/>
    <w:rsid w:val="00D52484"/>
    <w:rsid w:val="00D55217"/>
    <w:rsid w:val="00D606FC"/>
    <w:rsid w:val="00D7144C"/>
    <w:rsid w:val="00D71B75"/>
    <w:rsid w:val="00D83042"/>
    <w:rsid w:val="00D902C2"/>
    <w:rsid w:val="00D93A68"/>
    <w:rsid w:val="00DA27FC"/>
    <w:rsid w:val="00DA29CE"/>
    <w:rsid w:val="00DA58AB"/>
    <w:rsid w:val="00DA6273"/>
    <w:rsid w:val="00DE0CE3"/>
    <w:rsid w:val="00DF06A0"/>
    <w:rsid w:val="00DF79AC"/>
    <w:rsid w:val="00E022CB"/>
    <w:rsid w:val="00E11C6D"/>
    <w:rsid w:val="00E135D5"/>
    <w:rsid w:val="00E14E5B"/>
    <w:rsid w:val="00E30142"/>
    <w:rsid w:val="00E305F1"/>
    <w:rsid w:val="00E30EF3"/>
    <w:rsid w:val="00E31D86"/>
    <w:rsid w:val="00E32F75"/>
    <w:rsid w:val="00E33BFC"/>
    <w:rsid w:val="00E34A6B"/>
    <w:rsid w:val="00E40F21"/>
    <w:rsid w:val="00E4633F"/>
    <w:rsid w:val="00E46618"/>
    <w:rsid w:val="00E56757"/>
    <w:rsid w:val="00E62BDD"/>
    <w:rsid w:val="00E6445A"/>
    <w:rsid w:val="00E7341D"/>
    <w:rsid w:val="00E86461"/>
    <w:rsid w:val="00E92FF9"/>
    <w:rsid w:val="00EA6282"/>
    <w:rsid w:val="00EB244C"/>
    <w:rsid w:val="00EB559F"/>
    <w:rsid w:val="00EB69AB"/>
    <w:rsid w:val="00EC3EA2"/>
    <w:rsid w:val="00ED6163"/>
    <w:rsid w:val="00EE3F2D"/>
    <w:rsid w:val="00EE4AB8"/>
    <w:rsid w:val="00EE5AE9"/>
    <w:rsid w:val="00EF5524"/>
    <w:rsid w:val="00F0014E"/>
    <w:rsid w:val="00F00AF2"/>
    <w:rsid w:val="00F00C56"/>
    <w:rsid w:val="00F0241C"/>
    <w:rsid w:val="00F059B0"/>
    <w:rsid w:val="00F15B1E"/>
    <w:rsid w:val="00F31688"/>
    <w:rsid w:val="00F32AAD"/>
    <w:rsid w:val="00F34059"/>
    <w:rsid w:val="00F40E73"/>
    <w:rsid w:val="00F514FC"/>
    <w:rsid w:val="00F701DA"/>
    <w:rsid w:val="00F740CE"/>
    <w:rsid w:val="00F773D5"/>
    <w:rsid w:val="00F844E3"/>
    <w:rsid w:val="00F92688"/>
    <w:rsid w:val="00F971FE"/>
    <w:rsid w:val="00FC0FDA"/>
    <w:rsid w:val="00FD054B"/>
    <w:rsid w:val="00FD1372"/>
    <w:rsid w:val="00FE457A"/>
    <w:rsid w:val="00FE6914"/>
    <w:rsid w:val="00FF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5C585-0A47-4D75-AB26-86B5655E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AA5208"/>
    <w:pPr>
      <w:keepNext/>
      <w:ind w:left="2160" w:hanging="180"/>
      <w:jc w:val="center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208"/>
    <w:rPr>
      <w:rFonts w:ascii="Times New Roman" w:eastAsia="Times New Roman" w:hAnsi="Times New Roman"/>
      <w:sz w:val="26"/>
      <w:szCs w:val="20"/>
      <w:lang w:eastAsia="ar-SA"/>
    </w:rPr>
  </w:style>
  <w:style w:type="paragraph" w:styleId="a3">
    <w:name w:val="Body Text"/>
    <w:basedOn w:val="a"/>
    <w:link w:val="a4"/>
    <w:rsid w:val="00C628DE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C628D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rsid w:val="00C62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628DE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814B67"/>
    <w:pPr>
      <w:ind w:left="720"/>
      <w:contextualSpacing/>
    </w:pPr>
  </w:style>
  <w:style w:type="paragraph" w:styleId="a8">
    <w:name w:val="Body Text Indent"/>
    <w:basedOn w:val="a"/>
    <w:link w:val="a9"/>
    <w:rsid w:val="00484B8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484B8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2z0">
    <w:name w:val="WW8Num2z0"/>
    <w:rsid w:val="00AA5208"/>
    <w:rPr>
      <w:rFonts w:ascii="Symbol" w:hAnsi="Symbol" w:cs="OpenSymbol"/>
    </w:rPr>
  </w:style>
  <w:style w:type="character" w:customStyle="1" w:styleId="WW8Num3z0">
    <w:name w:val="WW8Num3z0"/>
    <w:rsid w:val="00AA5208"/>
    <w:rPr>
      <w:rFonts w:ascii="Symbol" w:hAnsi="Symbol" w:cs="OpenSymbol"/>
    </w:rPr>
  </w:style>
  <w:style w:type="character" w:customStyle="1" w:styleId="Absatz-Standardschriftart">
    <w:name w:val="Absatz-Standardschriftart"/>
    <w:rsid w:val="00AA5208"/>
  </w:style>
  <w:style w:type="character" w:customStyle="1" w:styleId="WW-Absatz-Standardschriftart">
    <w:name w:val="WW-Absatz-Standardschriftart"/>
    <w:rsid w:val="00AA5208"/>
  </w:style>
  <w:style w:type="character" w:customStyle="1" w:styleId="WW8Num4z0">
    <w:name w:val="WW8Num4z0"/>
    <w:rsid w:val="00AA5208"/>
    <w:rPr>
      <w:rFonts w:ascii="Symbol" w:hAnsi="Symbol" w:cs="OpenSymbol"/>
    </w:rPr>
  </w:style>
  <w:style w:type="character" w:customStyle="1" w:styleId="WW-Absatz-Standardschriftart1">
    <w:name w:val="WW-Absatz-Standardschriftart1"/>
    <w:rsid w:val="00AA5208"/>
  </w:style>
  <w:style w:type="character" w:customStyle="1" w:styleId="WW8Num5z0">
    <w:name w:val="WW8Num5z0"/>
    <w:rsid w:val="00AA5208"/>
    <w:rPr>
      <w:rFonts w:ascii="Symbol" w:hAnsi="Symbol" w:cs="OpenSymbol"/>
    </w:rPr>
  </w:style>
  <w:style w:type="character" w:customStyle="1" w:styleId="WW-Absatz-Standardschriftart11">
    <w:name w:val="WW-Absatz-Standardschriftart11"/>
    <w:rsid w:val="00AA5208"/>
  </w:style>
  <w:style w:type="character" w:customStyle="1" w:styleId="WW-Absatz-Standardschriftart111">
    <w:name w:val="WW-Absatz-Standardschriftart111"/>
    <w:rsid w:val="00AA5208"/>
  </w:style>
  <w:style w:type="character" w:customStyle="1" w:styleId="WW-Absatz-Standardschriftart1111">
    <w:name w:val="WW-Absatz-Standardschriftart1111"/>
    <w:rsid w:val="00AA5208"/>
  </w:style>
  <w:style w:type="character" w:customStyle="1" w:styleId="WW-Absatz-Standardschriftart11111">
    <w:name w:val="WW-Absatz-Standardschriftart11111"/>
    <w:rsid w:val="00AA5208"/>
  </w:style>
  <w:style w:type="character" w:customStyle="1" w:styleId="WW-Absatz-Standardschriftart111111">
    <w:name w:val="WW-Absatz-Standardschriftart111111"/>
    <w:rsid w:val="00AA5208"/>
  </w:style>
  <w:style w:type="character" w:customStyle="1" w:styleId="WW-Absatz-Standardschriftart1111111">
    <w:name w:val="WW-Absatz-Standardschriftart1111111"/>
    <w:rsid w:val="00AA5208"/>
  </w:style>
  <w:style w:type="character" w:customStyle="1" w:styleId="WW-Absatz-Standardschriftart11111111">
    <w:name w:val="WW-Absatz-Standardschriftart11111111"/>
    <w:rsid w:val="00AA5208"/>
  </w:style>
  <w:style w:type="character" w:customStyle="1" w:styleId="WW8Num6z0">
    <w:name w:val="WW8Num6z0"/>
    <w:rsid w:val="00AA5208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AA5208"/>
  </w:style>
  <w:style w:type="character" w:customStyle="1" w:styleId="9">
    <w:name w:val="Основной шрифт абзаца9"/>
    <w:rsid w:val="00AA5208"/>
  </w:style>
  <w:style w:type="character" w:customStyle="1" w:styleId="8">
    <w:name w:val="Основной шрифт абзаца8"/>
    <w:rsid w:val="00AA5208"/>
  </w:style>
  <w:style w:type="character" w:customStyle="1" w:styleId="WW8Num6z1">
    <w:name w:val="WW8Num6z1"/>
    <w:rsid w:val="00AA5208"/>
    <w:rPr>
      <w:rFonts w:ascii="Courier New" w:hAnsi="Courier New" w:cs="Courier New"/>
    </w:rPr>
  </w:style>
  <w:style w:type="character" w:customStyle="1" w:styleId="WW8Num6z2">
    <w:name w:val="WW8Num6z2"/>
    <w:rsid w:val="00AA5208"/>
    <w:rPr>
      <w:rFonts w:ascii="Wingdings" w:hAnsi="Wingdings" w:cs="Wingdings"/>
    </w:rPr>
  </w:style>
  <w:style w:type="character" w:customStyle="1" w:styleId="WW8Num6z3">
    <w:name w:val="WW8Num6z3"/>
    <w:rsid w:val="00AA5208"/>
    <w:rPr>
      <w:rFonts w:ascii="Symbol" w:hAnsi="Symbol" w:cs="Symbol"/>
    </w:rPr>
  </w:style>
  <w:style w:type="character" w:customStyle="1" w:styleId="7">
    <w:name w:val="Основной шрифт абзаца7"/>
    <w:rsid w:val="00AA5208"/>
  </w:style>
  <w:style w:type="character" w:customStyle="1" w:styleId="WW-Absatz-Standardschriftart1111111111">
    <w:name w:val="WW-Absatz-Standardschriftart1111111111"/>
    <w:rsid w:val="00AA5208"/>
  </w:style>
  <w:style w:type="character" w:customStyle="1" w:styleId="WW-Absatz-Standardschriftart11111111111">
    <w:name w:val="WW-Absatz-Standardschriftart11111111111"/>
    <w:rsid w:val="00AA5208"/>
  </w:style>
  <w:style w:type="character" w:customStyle="1" w:styleId="WW-Absatz-Standardschriftart111111111111">
    <w:name w:val="WW-Absatz-Standardschriftart111111111111"/>
    <w:rsid w:val="00AA5208"/>
  </w:style>
  <w:style w:type="character" w:customStyle="1" w:styleId="6">
    <w:name w:val="Основной шрифт абзаца6"/>
    <w:rsid w:val="00AA5208"/>
  </w:style>
  <w:style w:type="character" w:customStyle="1" w:styleId="5">
    <w:name w:val="Основной шрифт абзаца5"/>
    <w:rsid w:val="00AA5208"/>
  </w:style>
  <w:style w:type="character" w:customStyle="1" w:styleId="4">
    <w:name w:val="Основной шрифт абзаца4"/>
    <w:rsid w:val="00AA5208"/>
  </w:style>
  <w:style w:type="character" w:customStyle="1" w:styleId="31">
    <w:name w:val="Основной шрифт абзаца3"/>
    <w:rsid w:val="00AA5208"/>
  </w:style>
  <w:style w:type="character" w:customStyle="1" w:styleId="2">
    <w:name w:val="Основной шрифт абзаца2"/>
    <w:rsid w:val="00AA5208"/>
  </w:style>
  <w:style w:type="character" w:customStyle="1" w:styleId="1">
    <w:name w:val="Основной шрифт абзаца1"/>
    <w:rsid w:val="00AA5208"/>
  </w:style>
  <w:style w:type="character" w:customStyle="1" w:styleId="FontStyle12">
    <w:name w:val="Font Style12"/>
    <w:rsid w:val="00AA5208"/>
    <w:rPr>
      <w:rFonts w:ascii="Times New Roman" w:hAnsi="Times New Roman" w:cs="Times New Roman"/>
      <w:sz w:val="24"/>
      <w:szCs w:val="24"/>
    </w:rPr>
  </w:style>
  <w:style w:type="character" w:customStyle="1" w:styleId="aa">
    <w:name w:val="Маркеры списка"/>
    <w:rsid w:val="00AA5208"/>
    <w:rPr>
      <w:rFonts w:ascii="OpenSymbol" w:eastAsia="OpenSymbol" w:hAnsi="OpenSymbol" w:cs="OpenSymbol"/>
    </w:rPr>
  </w:style>
  <w:style w:type="character" w:styleId="ab">
    <w:name w:val="Emphasis"/>
    <w:qFormat/>
    <w:locked/>
    <w:rsid w:val="00AA5208"/>
    <w:rPr>
      <w:i/>
      <w:iCs/>
    </w:rPr>
  </w:style>
  <w:style w:type="character" w:customStyle="1" w:styleId="ac">
    <w:name w:val="Символ нумерации"/>
    <w:rsid w:val="00AA5208"/>
  </w:style>
  <w:style w:type="paragraph" w:customStyle="1" w:styleId="ad">
    <w:name w:val="Заголовок"/>
    <w:basedOn w:val="a"/>
    <w:next w:val="a3"/>
    <w:rsid w:val="00AA5208"/>
    <w:pPr>
      <w:keepNext/>
      <w:autoSpaceDE w:val="0"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List"/>
    <w:basedOn w:val="a3"/>
    <w:rsid w:val="00AA5208"/>
    <w:rPr>
      <w:lang w:val="x-none"/>
    </w:rPr>
  </w:style>
  <w:style w:type="paragraph" w:customStyle="1" w:styleId="90">
    <w:name w:val="Название9"/>
    <w:basedOn w:val="a"/>
    <w:rsid w:val="00AA5208"/>
    <w:pPr>
      <w:suppressLineNumbers/>
      <w:autoSpaceDE w:val="0"/>
      <w:spacing w:before="120" w:after="120"/>
    </w:pPr>
    <w:rPr>
      <w:rFonts w:cs="Lohit Hindi"/>
      <w:i/>
      <w:iCs/>
    </w:rPr>
  </w:style>
  <w:style w:type="paragraph" w:customStyle="1" w:styleId="91">
    <w:name w:val="Указатель9"/>
    <w:basedOn w:val="a"/>
    <w:rsid w:val="00AA5208"/>
    <w:pPr>
      <w:suppressLineNumbers/>
      <w:autoSpaceDE w:val="0"/>
    </w:pPr>
    <w:rPr>
      <w:rFonts w:cs="Lohit Hindi"/>
      <w:sz w:val="20"/>
      <w:szCs w:val="20"/>
    </w:rPr>
  </w:style>
  <w:style w:type="paragraph" w:customStyle="1" w:styleId="80">
    <w:name w:val="Название8"/>
    <w:basedOn w:val="a"/>
    <w:rsid w:val="00AA5208"/>
    <w:pPr>
      <w:suppressLineNumbers/>
      <w:autoSpaceDE w:val="0"/>
      <w:spacing w:before="120" w:after="120"/>
    </w:pPr>
    <w:rPr>
      <w:rFonts w:cs="Lohit Hindi"/>
      <w:i/>
      <w:iCs/>
    </w:rPr>
  </w:style>
  <w:style w:type="paragraph" w:customStyle="1" w:styleId="81">
    <w:name w:val="Указатель8"/>
    <w:basedOn w:val="a"/>
    <w:rsid w:val="00AA5208"/>
    <w:pPr>
      <w:suppressLineNumbers/>
      <w:autoSpaceDE w:val="0"/>
    </w:pPr>
    <w:rPr>
      <w:rFonts w:cs="Lohit Hindi"/>
      <w:sz w:val="20"/>
      <w:szCs w:val="20"/>
    </w:rPr>
  </w:style>
  <w:style w:type="paragraph" w:customStyle="1" w:styleId="70">
    <w:name w:val="Название7"/>
    <w:basedOn w:val="a"/>
    <w:rsid w:val="00AA5208"/>
    <w:pPr>
      <w:suppressLineNumbers/>
      <w:autoSpaceDE w:val="0"/>
      <w:spacing w:before="120" w:after="120"/>
    </w:pPr>
    <w:rPr>
      <w:rFonts w:cs="Lohit Hindi"/>
      <w:i/>
      <w:iCs/>
    </w:rPr>
  </w:style>
  <w:style w:type="paragraph" w:customStyle="1" w:styleId="71">
    <w:name w:val="Указатель7"/>
    <w:basedOn w:val="a"/>
    <w:rsid w:val="00AA5208"/>
    <w:pPr>
      <w:suppressLineNumbers/>
      <w:autoSpaceDE w:val="0"/>
    </w:pPr>
    <w:rPr>
      <w:rFonts w:cs="Lohit Hindi"/>
      <w:sz w:val="20"/>
      <w:szCs w:val="20"/>
    </w:rPr>
  </w:style>
  <w:style w:type="paragraph" w:customStyle="1" w:styleId="60">
    <w:name w:val="Название6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61">
    <w:name w:val="Указатель6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50">
    <w:name w:val="Название5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40">
    <w:name w:val="Название4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32">
    <w:name w:val="Название3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20">
    <w:name w:val="Название2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10">
    <w:name w:val="Название1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ConsNormal">
    <w:name w:val="ConsNormal"/>
    <w:rsid w:val="00AA5208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"/>
    <w:rsid w:val="00AA5208"/>
    <w:pPr>
      <w:spacing w:before="100" w:after="100"/>
    </w:pPr>
    <w:rPr>
      <w:color w:val="000039"/>
    </w:rPr>
  </w:style>
  <w:style w:type="paragraph" w:customStyle="1" w:styleId="210">
    <w:name w:val="Основной текст с отступом 21"/>
    <w:basedOn w:val="a"/>
    <w:rsid w:val="00AA5208"/>
    <w:pPr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ConsPlusNonformat">
    <w:name w:val="ConsPlusNonformat"/>
    <w:rsid w:val="00AA5208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af1">
    <w:name w:val="Заголовок таблицы"/>
    <w:basedOn w:val="af0"/>
    <w:rsid w:val="00AA5208"/>
    <w:pPr>
      <w:jc w:val="center"/>
    </w:pPr>
    <w:rPr>
      <w:b/>
      <w:bCs/>
    </w:rPr>
  </w:style>
  <w:style w:type="paragraph" w:customStyle="1" w:styleId="af2">
    <w:name w:val="Содержимое врезки"/>
    <w:basedOn w:val="a3"/>
    <w:rsid w:val="00AA5208"/>
    <w:rPr>
      <w:lang w:val="x-none"/>
    </w:rPr>
  </w:style>
  <w:style w:type="paragraph" w:customStyle="1" w:styleId="style21">
    <w:name w:val="style21"/>
    <w:basedOn w:val="a"/>
    <w:rsid w:val="00AA5208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character" w:customStyle="1" w:styleId="style521">
    <w:name w:val="style521"/>
    <w:rsid w:val="00AA5208"/>
    <w:rPr>
      <w:rFonts w:ascii="Times New Roman" w:hAnsi="Times New Roman" w:cs="Times New Roman" w:hint="default"/>
      <w:sz w:val="20"/>
      <w:szCs w:val="20"/>
    </w:rPr>
  </w:style>
  <w:style w:type="character" w:customStyle="1" w:styleId="style631">
    <w:name w:val="style631"/>
    <w:rsid w:val="00AA5208"/>
    <w:rPr>
      <w:rFonts w:ascii="Times New Roman" w:hAnsi="Times New Roman" w:cs="Times New Roman" w:hint="default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AA5208"/>
    <w:pPr>
      <w:autoSpaceDE w:val="0"/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basedOn w:val="a0"/>
    <w:link w:val="22"/>
    <w:semiHidden/>
    <w:rsid w:val="00AA5208"/>
    <w:rPr>
      <w:rFonts w:ascii="Times New Roman" w:eastAsia="Times New Roman" w:hAnsi="Times New Roman"/>
      <w:sz w:val="20"/>
      <w:szCs w:val="20"/>
      <w:lang w:val="x-none" w:eastAsia="ar-SA"/>
    </w:rPr>
  </w:style>
  <w:style w:type="character" w:styleId="af3">
    <w:name w:val="annotation reference"/>
    <w:rsid w:val="00AA5208"/>
    <w:rPr>
      <w:sz w:val="16"/>
      <w:szCs w:val="16"/>
    </w:rPr>
  </w:style>
  <w:style w:type="paragraph" w:styleId="af4">
    <w:name w:val="annotation text"/>
    <w:basedOn w:val="a"/>
    <w:link w:val="af5"/>
    <w:rsid w:val="00AA5208"/>
    <w:pPr>
      <w:autoSpaceDE w:val="0"/>
    </w:pPr>
    <w:rPr>
      <w:sz w:val="20"/>
      <w:szCs w:val="20"/>
      <w:lang w:val="x-none"/>
    </w:rPr>
  </w:style>
  <w:style w:type="character" w:customStyle="1" w:styleId="af5">
    <w:name w:val="Текст примечания Знак"/>
    <w:basedOn w:val="a0"/>
    <w:link w:val="af4"/>
    <w:rsid w:val="00AA5208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f6">
    <w:name w:val="annotation subject"/>
    <w:basedOn w:val="af4"/>
    <w:next w:val="af4"/>
    <w:link w:val="af7"/>
    <w:rsid w:val="00AA5208"/>
    <w:rPr>
      <w:b/>
      <w:bCs/>
    </w:rPr>
  </w:style>
  <w:style w:type="character" w:customStyle="1" w:styleId="af7">
    <w:name w:val="Тема примечания Знак"/>
    <w:basedOn w:val="af5"/>
    <w:link w:val="af6"/>
    <w:rsid w:val="00AA5208"/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af8">
    <w:name w:val="header"/>
    <w:basedOn w:val="a"/>
    <w:link w:val="af9"/>
    <w:rsid w:val="00AA5208"/>
    <w:pPr>
      <w:tabs>
        <w:tab w:val="center" w:pos="4677"/>
        <w:tab w:val="right" w:pos="9355"/>
      </w:tabs>
      <w:autoSpaceDE w:val="0"/>
    </w:pPr>
    <w:rPr>
      <w:sz w:val="20"/>
      <w:szCs w:val="20"/>
      <w:lang w:val="x-none"/>
    </w:rPr>
  </w:style>
  <w:style w:type="character" w:customStyle="1" w:styleId="af9">
    <w:name w:val="Верхний колонтитул Знак"/>
    <w:basedOn w:val="a0"/>
    <w:link w:val="af8"/>
    <w:rsid w:val="00AA5208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fa">
    <w:name w:val="footer"/>
    <w:basedOn w:val="a"/>
    <w:link w:val="afb"/>
    <w:rsid w:val="00AA5208"/>
    <w:pPr>
      <w:tabs>
        <w:tab w:val="center" w:pos="4677"/>
        <w:tab w:val="right" w:pos="9355"/>
      </w:tabs>
      <w:autoSpaceDE w:val="0"/>
    </w:pPr>
    <w:rPr>
      <w:sz w:val="20"/>
      <w:szCs w:val="20"/>
      <w:lang w:val="x-none"/>
    </w:rPr>
  </w:style>
  <w:style w:type="character" w:customStyle="1" w:styleId="afb">
    <w:name w:val="Нижний колонтитул Знак"/>
    <w:basedOn w:val="a0"/>
    <w:link w:val="afa"/>
    <w:rsid w:val="00AA5208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fc">
    <w:name w:val="No Spacing"/>
    <w:uiPriority w:val="1"/>
    <w:qFormat/>
    <w:rsid w:val="00054DE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3B22-2A96-4732-B221-B5470D08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26</Pages>
  <Words>10510</Words>
  <Characters>59909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FIN-Fyodorova</dc:creator>
  <cp:keywords/>
  <dc:description/>
  <cp:lastModifiedBy>BUDGET-04</cp:lastModifiedBy>
  <cp:revision>171</cp:revision>
  <cp:lastPrinted>2018-04-22T22:46:00Z</cp:lastPrinted>
  <dcterms:created xsi:type="dcterms:W3CDTF">2017-04-20T02:40:00Z</dcterms:created>
  <dcterms:modified xsi:type="dcterms:W3CDTF">2019-04-22T07:06:00Z</dcterms:modified>
</cp:coreProperties>
</file>