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901B48" w:rsidRDefault="00901B48" w:rsidP="004964A9">
      <w:pPr>
        <w:pStyle w:val="ConsPlusNormal"/>
        <w:spacing w:line="360" w:lineRule="auto"/>
        <w:ind w:firstLine="567"/>
        <w:jc w:val="both"/>
      </w:pPr>
      <w:r w:rsidRPr="00901B48">
        <w:t>Проектом решения предусматривается внесение изменений в доходную часть бюджета в 2019 году в сторону у</w:t>
      </w:r>
      <w:r>
        <w:t>меньшения</w:t>
      </w:r>
      <w:r w:rsidRPr="00901B48">
        <w:t xml:space="preserve"> на </w:t>
      </w:r>
      <w:r w:rsidR="000E2867">
        <w:t>787,784</w:t>
      </w:r>
      <w:r w:rsidRPr="00901B48">
        <w:t xml:space="preserve"> тыс. рублей за счет </w:t>
      </w:r>
      <w:r>
        <w:t>снижения</w:t>
      </w:r>
      <w:r w:rsidRPr="00901B48">
        <w:t xml:space="preserve"> безвозмездных поступлений из вышестоящих бюджетов по код</w:t>
      </w:r>
      <w:r w:rsidR="001F7078">
        <w:t>ам</w:t>
      </w:r>
      <w:r w:rsidRPr="00901B48">
        <w:t xml:space="preserve"> доход</w:t>
      </w:r>
      <w:r>
        <w:t>а</w:t>
      </w:r>
      <w:r w:rsidRPr="00901B48">
        <w:t>:</w:t>
      </w:r>
    </w:p>
    <w:p w:rsidR="009C7DCF" w:rsidRDefault="00901B48" w:rsidP="00901B48">
      <w:pPr>
        <w:pStyle w:val="ConsPlusNormal"/>
        <w:spacing w:line="360" w:lineRule="auto"/>
        <w:jc w:val="both"/>
      </w:pPr>
      <w:r>
        <w:t xml:space="preserve">        </w:t>
      </w:r>
      <w:r w:rsidR="001F7078" w:rsidRPr="001F7078">
        <w:t>2</w:t>
      </w:r>
      <w:r w:rsidR="001F7078">
        <w:t xml:space="preserve"> </w:t>
      </w:r>
      <w:r w:rsidR="001F7078" w:rsidRPr="001F7078">
        <w:t>02</w:t>
      </w:r>
      <w:r w:rsidR="001F7078">
        <w:t xml:space="preserve"> </w:t>
      </w:r>
      <w:r w:rsidR="001F7078" w:rsidRPr="001F7078">
        <w:t>15001</w:t>
      </w:r>
      <w:r w:rsidR="001F7078">
        <w:t xml:space="preserve"> </w:t>
      </w:r>
      <w:r w:rsidR="001F7078" w:rsidRPr="001F7078">
        <w:t>05</w:t>
      </w:r>
      <w:r w:rsidR="001F7078">
        <w:t xml:space="preserve"> </w:t>
      </w:r>
      <w:r w:rsidR="001F7078" w:rsidRPr="001F7078">
        <w:t>0000</w:t>
      </w:r>
      <w:r w:rsidR="001F7078">
        <w:t xml:space="preserve"> </w:t>
      </w:r>
      <w:r w:rsidR="001F7078" w:rsidRPr="001F7078">
        <w:t>150</w:t>
      </w:r>
      <w:r w:rsidR="001F7078">
        <w:t xml:space="preserve"> - </w:t>
      </w:r>
      <w:r>
        <w:t>н</w:t>
      </w:r>
      <w:r w:rsidR="009C7DCF">
        <w:t xml:space="preserve">а основании приказа </w:t>
      </w:r>
      <w:r w:rsidR="006E58BE">
        <w:t>д</w:t>
      </w:r>
      <w:r w:rsidR="009C7DCF">
        <w:t xml:space="preserve">епартамента финансов Приморского края от 01.04.2019 №53 «О сокращении предоставления межбюджетных трансфертов бюджету Черниговского муниципального района из краевого бюджета» и закона Приморского края от 31.05.2019 №507-КЗ «О внесении изменений в Закон Приморского края «О краевом бюджете на 2019 год и плановый период 2020 и 2021 годов» </w:t>
      </w:r>
      <w:r w:rsidR="003606E0">
        <w:t xml:space="preserve">Черниговскому району </w:t>
      </w:r>
      <w:r w:rsidR="009C7DCF">
        <w:t>сокра</w:t>
      </w:r>
      <w:r w:rsidR="003606E0">
        <w:t>тили</w:t>
      </w:r>
      <w:r w:rsidR="009C7DCF">
        <w:t xml:space="preserve"> предоставление дотации на </w:t>
      </w:r>
      <w:r w:rsidR="003606E0">
        <w:t>выравнивание бюджетной обеспеченности из краевого бюджета на 2019 год</w:t>
      </w:r>
      <w:r w:rsidR="00D46E87">
        <w:t xml:space="preserve"> </w:t>
      </w:r>
      <w:r w:rsidR="003606E0">
        <w:t>на сумму 227,541 тыс. рублей</w:t>
      </w:r>
      <w:r w:rsidR="00D46E87">
        <w:t>, в связи со снижением неналоговых доходов за 2018 год по отношению к соответствующему периоду 2017 года</w:t>
      </w:r>
      <w:r w:rsidR="001F7078">
        <w:t>;</w:t>
      </w:r>
    </w:p>
    <w:p w:rsidR="00CA729D" w:rsidRDefault="001F7078" w:rsidP="00901B48">
      <w:pPr>
        <w:pStyle w:val="ConsPlusNormal"/>
        <w:spacing w:line="360" w:lineRule="auto"/>
        <w:jc w:val="both"/>
      </w:pPr>
      <w:r>
        <w:t xml:space="preserve">       </w:t>
      </w:r>
      <w:r w:rsidRPr="001F7078">
        <w:t>2 02 25097 05 0000 150</w:t>
      </w:r>
      <w:r>
        <w:t xml:space="preserve"> - </w:t>
      </w:r>
      <w:r w:rsidRPr="001F7078">
        <w:t xml:space="preserve">на основании закона Приморского края от 31.05.2019 №507-КЗ «О внесении изменений в Закон Приморского края «О краевом бюджете на 2019 год и плановый период 2020 и 2021 годов» </w:t>
      </w:r>
      <w:r w:rsidR="000E2867" w:rsidRPr="000E2867">
        <w:t xml:space="preserve">Черниговскому району </w:t>
      </w:r>
      <w:r w:rsidR="009F2636" w:rsidRPr="009F2636">
        <w:t xml:space="preserve">отменены </w:t>
      </w:r>
      <w:r w:rsidR="000E2867">
        <w:t>с</w:t>
      </w:r>
      <w:r w:rsidRPr="001F7078">
        <w:t>убсидии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0E2867">
        <w:t xml:space="preserve"> в </w:t>
      </w:r>
      <w:r w:rsidR="007A7D15">
        <w:t>размере</w:t>
      </w:r>
      <w:r w:rsidR="000E2867">
        <w:t xml:space="preserve"> 557,243 тыс. рублей.</w:t>
      </w:r>
    </w:p>
    <w:p w:rsidR="001F7078" w:rsidRDefault="001F7078" w:rsidP="00901B48">
      <w:pPr>
        <w:pStyle w:val="ConsPlusNormal"/>
        <w:spacing w:line="360" w:lineRule="auto"/>
        <w:jc w:val="both"/>
      </w:pPr>
      <w:r>
        <w:t xml:space="preserve">        </w:t>
      </w:r>
      <w:r w:rsidRPr="001F7078">
        <w:t>С учетом вносимых изменений объем безвозмездных поступлений от других бюджетов бюджетной системы Российской Федерации составит          6</w:t>
      </w:r>
      <w:r w:rsidR="00F85AC9">
        <w:t>09 592,949</w:t>
      </w:r>
      <w:r w:rsidRPr="001F7078">
        <w:t xml:space="preserve"> тыс. рублей, общий объем доходов бюджета Черниговского района на 2019 год составит 95</w:t>
      </w:r>
      <w:r w:rsidR="00F85AC9">
        <w:t>5 533,949</w:t>
      </w:r>
      <w:r w:rsidRPr="001F7078">
        <w:t xml:space="preserve"> тыс. рублей.</w:t>
      </w:r>
    </w:p>
    <w:p w:rsidR="001F7078" w:rsidRDefault="001F7078" w:rsidP="00901B48">
      <w:pPr>
        <w:pStyle w:val="ConsPlusNormal"/>
        <w:spacing w:line="360" w:lineRule="auto"/>
        <w:jc w:val="both"/>
      </w:pPr>
    </w:p>
    <w:p w:rsidR="009F2636" w:rsidRDefault="009F2636" w:rsidP="00D46E87">
      <w:pPr>
        <w:pStyle w:val="ConsPlusNormal"/>
        <w:spacing w:line="360" w:lineRule="auto"/>
        <w:ind w:firstLine="567"/>
        <w:jc w:val="both"/>
      </w:pPr>
      <w:r w:rsidRPr="009F2636">
        <w:lastRenderedPageBreak/>
        <w:t>Проектом решения предусматривается внесение изменений в расходную часть бюджета в 2019 году в сторону у</w:t>
      </w:r>
      <w:r>
        <w:t>меньшения</w:t>
      </w:r>
      <w:r w:rsidRPr="009F2636">
        <w:t xml:space="preserve"> на 787,784 тыс. рублей</w:t>
      </w:r>
      <w:r>
        <w:t>, а именно:</w:t>
      </w:r>
    </w:p>
    <w:p w:rsidR="009F2636" w:rsidRDefault="009F2636" w:rsidP="00D46E87">
      <w:pPr>
        <w:pStyle w:val="ConsPlusNormal"/>
        <w:spacing w:line="360" w:lineRule="auto"/>
        <w:ind w:firstLine="567"/>
        <w:jc w:val="both"/>
      </w:pPr>
      <w:r>
        <w:t>по подразделу 0702 «</w:t>
      </w:r>
      <w:r w:rsidRPr="009F2636">
        <w:t>Общее образование»</w:t>
      </w:r>
      <w:r>
        <w:t xml:space="preserve"> </w:t>
      </w:r>
      <w:r w:rsidRPr="009F2636">
        <w:t>аннулирован</w:t>
      </w:r>
      <w:r w:rsidR="00EF10C3">
        <w:t>а</w:t>
      </w:r>
      <w:r>
        <w:t xml:space="preserve"> </w:t>
      </w:r>
      <w:r w:rsidR="00EF10C3">
        <w:t xml:space="preserve">сумма </w:t>
      </w:r>
      <w:r w:rsidRPr="009F2636">
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 в </w:t>
      </w:r>
      <w:r w:rsidR="00C722DC">
        <w:t>объеме</w:t>
      </w:r>
      <w:r w:rsidRPr="009F2636">
        <w:t xml:space="preserve"> 557,243 тыс. рублей</w:t>
      </w:r>
      <w:r>
        <w:t>;</w:t>
      </w:r>
      <w:r w:rsidRPr="009F2636">
        <w:t xml:space="preserve"> </w:t>
      </w:r>
    </w:p>
    <w:p w:rsidR="0022329F" w:rsidRDefault="009F2636" w:rsidP="00F55B1B">
      <w:pPr>
        <w:pStyle w:val="ConsPlusNormal"/>
        <w:spacing w:line="360" w:lineRule="auto"/>
        <w:ind w:firstLine="567"/>
        <w:jc w:val="both"/>
      </w:pPr>
      <w:r w:rsidRPr="009F2636">
        <w:t>по подразделу 0113 «Другие общегосударственные вопросы»</w:t>
      </w:r>
      <w:r>
        <w:t xml:space="preserve"> п</w:t>
      </w:r>
      <w:r w:rsidR="009D6413">
        <w:t xml:space="preserve">о </w:t>
      </w:r>
      <w:r w:rsidR="009D6413" w:rsidRPr="009D6413">
        <w:t>ходатайству главного распорядителя бюджетных средств - Администрации Черниговского района –</w:t>
      </w:r>
      <w:r>
        <w:t xml:space="preserve"> </w:t>
      </w:r>
      <w:r w:rsidR="00EB6718">
        <w:t>с непрограммных направлений расходов в связи с имеющейся экономией средств на оплату труда работников МКУ «ХОЗУ Администрации Черниговского района» уменьшены бюджетные назначения в размере</w:t>
      </w:r>
      <w:r w:rsidR="00EB6718" w:rsidRPr="00EB6718">
        <w:t xml:space="preserve"> 227,5415 тыс. рублей</w:t>
      </w:r>
      <w:r>
        <w:t>.</w:t>
      </w:r>
    </w:p>
    <w:p w:rsidR="00CA729D" w:rsidRDefault="0022329F" w:rsidP="00D46E87">
      <w:pPr>
        <w:pStyle w:val="ConsPlusNormal"/>
        <w:spacing w:line="360" w:lineRule="auto"/>
        <w:ind w:firstLine="567"/>
        <w:jc w:val="both"/>
      </w:pPr>
      <w:r>
        <w:t xml:space="preserve">Кроме этого, </w:t>
      </w:r>
      <w:r w:rsidRPr="0022329F">
        <w:t xml:space="preserve">по ходатайству главного распорядителя бюджетных средств </w:t>
      </w:r>
      <w:r>
        <w:t>–</w:t>
      </w:r>
      <w:r w:rsidRPr="0022329F">
        <w:t xml:space="preserve"> Администрации Черниговского района –</w:t>
      </w:r>
      <w:r>
        <w:t xml:space="preserve"> по подразделу 0409 «</w:t>
      </w:r>
      <w:r w:rsidRPr="0022329F">
        <w:t>Дорожное хозяйство (дорожные фонды)</w:t>
      </w:r>
      <w:r>
        <w:t xml:space="preserve">» </w:t>
      </w:r>
      <w:r w:rsidR="00F74E4C">
        <w:t xml:space="preserve">в рамках муниципальной программы </w:t>
      </w:r>
      <w:r w:rsidR="00F74E4C" w:rsidRPr="00F74E4C">
        <w:t xml:space="preserve">«Развитие </w:t>
      </w:r>
      <w:r w:rsidR="00F74E4C">
        <w:t>д</w:t>
      </w:r>
      <w:r w:rsidR="00F74E4C" w:rsidRPr="00F74E4C">
        <w:t>орожно</w:t>
      </w:r>
      <w:r w:rsidR="00F74E4C">
        <w:t>го</w:t>
      </w:r>
      <w:r w:rsidR="00F74E4C" w:rsidRPr="00F74E4C">
        <w:t xml:space="preserve"> хозяйств</w:t>
      </w:r>
      <w:r w:rsidR="00F74E4C">
        <w:t>а и транспорта</w:t>
      </w:r>
      <w:r w:rsidR="00F74E4C" w:rsidRPr="00F74E4C">
        <w:t xml:space="preserve"> в Черниговском районе» на 201</w:t>
      </w:r>
      <w:r w:rsidR="00F74E4C">
        <w:t>8</w:t>
      </w:r>
      <w:r w:rsidR="00F74E4C" w:rsidRPr="00F74E4C">
        <w:t xml:space="preserve">-2021 годы </w:t>
      </w:r>
      <w:r w:rsidR="00F74E4C">
        <w:t xml:space="preserve">перераспределены бюджетные назначения в сумме 1 367,927 тыс. рублей: уменьшен размер </w:t>
      </w:r>
      <w:r w:rsidR="006E58BE">
        <w:t>средств местного бюджета</w:t>
      </w:r>
      <w:r w:rsidR="001A4763">
        <w:t xml:space="preserve"> на </w:t>
      </w:r>
      <w:r w:rsidR="00F74E4C">
        <w:t>капитальный ремонт автомобильных дорог</w:t>
      </w:r>
      <w:r w:rsidR="006E58BE">
        <w:t xml:space="preserve"> </w:t>
      </w:r>
      <w:r w:rsidR="00166681">
        <w:t>в части</w:t>
      </w:r>
      <w:r w:rsidR="00B33FDD">
        <w:t xml:space="preserve"> софинансировани</w:t>
      </w:r>
      <w:r w:rsidR="00166681">
        <w:t>я</w:t>
      </w:r>
      <w:r w:rsidR="007729B4">
        <w:t xml:space="preserve"> с краевым бюджетом</w:t>
      </w:r>
      <w:r w:rsidR="00B33FDD">
        <w:t xml:space="preserve"> </w:t>
      </w:r>
      <w:r w:rsidR="006E58BE">
        <w:t>до уровня</w:t>
      </w:r>
      <w:r w:rsidR="001A4763">
        <w:t>,</w:t>
      </w:r>
      <w:r w:rsidR="006E58BE">
        <w:t xml:space="preserve"> доведенного департаментом финансов Приморского края</w:t>
      </w:r>
      <w:r w:rsidR="00F74E4C">
        <w:t xml:space="preserve"> </w:t>
      </w:r>
      <w:r w:rsidR="001A4763">
        <w:t xml:space="preserve">по Соглашению о предоставлении субсидий, </w:t>
      </w:r>
      <w:r w:rsidR="007729B4">
        <w:t xml:space="preserve">и, </w:t>
      </w:r>
      <w:r w:rsidR="001A4763">
        <w:t xml:space="preserve">соответственно, </w:t>
      </w:r>
      <w:r w:rsidR="00166681">
        <w:t>увеличены</w:t>
      </w:r>
      <w:r w:rsidR="001A4763">
        <w:t xml:space="preserve"> </w:t>
      </w:r>
      <w:r w:rsidR="00C50B6B">
        <w:t>расходы</w:t>
      </w:r>
      <w:r w:rsidR="001A4763">
        <w:t xml:space="preserve"> </w:t>
      </w:r>
      <w:r w:rsidR="00D1713E">
        <w:t>по</w:t>
      </w:r>
      <w:r w:rsidR="001A4763">
        <w:t xml:space="preserve"> </w:t>
      </w:r>
      <w:r w:rsidR="001A4763" w:rsidRPr="001A4763">
        <w:t>капитальн</w:t>
      </w:r>
      <w:r w:rsidR="00D1713E">
        <w:t>ому</w:t>
      </w:r>
      <w:r w:rsidR="001A4763" w:rsidRPr="001A4763">
        <w:t xml:space="preserve"> ремонт</w:t>
      </w:r>
      <w:r w:rsidR="00D1713E">
        <w:t>у</w:t>
      </w:r>
      <w:r w:rsidR="001A4763" w:rsidRPr="001A4763">
        <w:t xml:space="preserve"> автомобильных дорог</w:t>
      </w:r>
      <w:r w:rsidR="001A4763">
        <w:t>.</w:t>
      </w:r>
    </w:p>
    <w:p w:rsidR="000F5008" w:rsidRDefault="000F5008" w:rsidP="00D46E87">
      <w:pPr>
        <w:pStyle w:val="ConsPlusNormal"/>
        <w:spacing w:line="360" w:lineRule="auto"/>
        <w:ind w:firstLine="567"/>
        <w:jc w:val="both"/>
      </w:pPr>
      <w:r w:rsidRPr="000F5008">
        <w:t xml:space="preserve">По ходатайству главного распорядителя бюджетных средств - Управления образования Черниговского района - по подразделу 0702 «Общее образование» </w:t>
      </w:r>
      <w:r>
        <w:t xml:space="preserve">перераспределены бюджетные ассигнования в сумме 25,848 тыс. рублей: уменьшены расходы по </w:t>
      </w:r>
      <w:r w:rsidRPr="000F5008">
        <w:t xml:space="preserve">основной деятельности учреждений общего образования </w:t>
      </w:r>
      <w:r>
        <w:t>и, соответственно, увеличены непрограммные расходы для оплаты по исполнительному листу арбитражного суда Приморского края от 18.12</w:t>
      </w:r>
      <w:r w:rsidR="00E6114A">
        <w:t>.2018 №</w:t>
      </w:r>
      <w:r>
        <w:t xml:space="preserve">А51-18389/2018 (иск по делу ОАО «РЖД» к МБОУ СОШ №9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Сибирцево</w:t>
      </w:r>
      <w:proofErr w:type="spellEnd"/>
      <w:r>
        <w:t xml:space="preserve">).  </w:t>
      </w:r>
    </w:p>
    <w:p w:rsidR="0022329F" w:rsidRDefault="0022329F" w:rsidP="00054227">
      <w:pPr>
        <w:pStyle w:val="ConsPlusNormal"/>
        <w:spacing w:line="360" w:lineRule="auto"/>
        <w:jc w:val="both"/>
      </w:pPr>
    </w:p>
    <w:p w:rsidR="00CA729D" w:rsidRDefault="00C722DC" w:rsidP="00F55B1B">
      <w:pPr>
        <w:pStyle w:val="ConsPlusNormal"/>
        <w:spacing w:line="360" w:lineRule="auto"/>
        <w:ind w:firstLine="567"/>
        <w:jc w:val="both"/>
      </w:pPr>
      <w:r>
        <w:lastRenderedPageBreak/>
        <w:t>С учетом вносимых изменений общий объем расходов бюджета Черниговского района на 2019 год составит 970 185,746</w:t>
      </w:r>
      <w:r w:rsidR="00CA729D">
        <w:t xml:space="preserve"> тыс. рублей.</w:t>
      </w:r>
    </w:p>
    <w:p w:rsidR="009F2636" w:rsidRDefault="00C722DC" w:rsidP="00C722DC">
      <w:pPr>
        <w:pStyle w:val="ConsPlusNormal"/>
        <w:spacing w:line="360" w:lineRule="auto"/>
        <w:jc w:val="both"/>
      </w:pPr>
      <w:r>
        <w:t xml:space="preserve">        Размер дефицита бюджета Черниговского района на 2019 год составляет 14 651,797 тыс. рублей.</w:t>
      </w:r>
    </w:p>
    <w:p w:rsidR="009F2636" w:rsidRDefault="009F2636" w:rsidP="00D46E87">
      <w:pPr>
        <w:pStyle w:val="ConsPlusNormal"/>
        <w:spacing w:line="360" w:lineRule="auto"/>
        <w:ind w:firstLine="567"/>
        <w:jc w:val="both"/>
      </w:pPr>
    </w:p>
    <w:p w:rsidR="00742378" w:rsidRDefault="00C722DC" w:rsidP="00C722DC">
      <w:pPr>
        <w:pStyle w:val="ConsPlusNormal"/>
        <w:spacing w:line="360" w:lineRule="auto"/>
        <w:jc w:val="both"/>
      </w:pPr>
      <w:r>
        <w:t xml:space="preserve">       </w:t>
      </w:r>
      <w:r w:rsidR="004F2290">
        <w:t>Объем</w:t>
      </w:r>
      <w:r w:rsidR="00742378" w:rsidRPr="00742378">
        <w:t xml:space="preserve"> доходн</w:t>
      </w:r>
      <w:r w:rsidR="004F2290">
        <w:t>ой</w:t>
      </w:r>
      <w:r w:rsidR="00742378" w:rsidRPr="00742378">
        <w:t xml:space="preserve"> и расходн</w:t>
      </w:r>
      <w:r w:rsidR="004F2290">
        <w:t xml:space="preserve">ой </w:t>
      </w:r>
      <w:r w:rsidR="00742378" w:rsidRPr="00742378">
        <w:t>част</w:t>
      </w:r>
      <w:r w:rsidR="004F2290">
        <w:t>ей</w:t>
      </w:r>
      <w:r w:rsidR="00742378" w:rsidRPr="00742378">
        <w:t xml:space="preserve"> бюджета на плановый период 2020 и 2021 годов не </w:t>
      </w:r>
      <w:r w:rsidR="004F2290">
        <w:t>меняется</w:t>
      </w:r>
      <w:r w:rsidR="00742378" w:rsidRPr="00742378">
        <w:t>. Размер дефицита бюджета Черниговского района на плановый период 2020 и 2021 годов также остается без изм</w:t>
      </w:r>
      <w:bookmarkStart w:id="0" w:name="_GoBack"/>
      <w:bookmarkEnd w:id="0"/>
      <w:r w:rsidR="00742378" w:rsidRPr="00742378">
        <w:t xml:space="preserve">енения.   </w:t>
      </w:r>
    </w:p>
    <w:p w:rsidR="00742378" w:rsidRDefault="00742378" w:rsidP="00C722DC">
      <w:pPr>
        <w:pStyle w:val="ConsPlusNormal"/>
        <w:spacing w:line="360" w:lineRule="auto"/>
        <w:jc w:val="both"/>
      </w:pPr>
    </w:p>
    <w:p w:rsidR="001651F0" w:rsidRDefault="00742378" w:rsidP="00C722DC">
      <w:pPr>
        <w:pStyle w:val="ConsPlusNormal"/>
        <w:spacing w:line="360" w:lineRule="auto"/>
        <w:jc w:val="both"/>
      </w:pPr>
      <w:r>
        <w:t xml:space="preserve">        </w:t>
      </w:r>
      <w:r w:rsidR="008D4DAD">
        <w:t xml:space="preserve">В связи с </w:t>
      </w:r>
      <w:r w:rsidR="008A0009">
        <w:t>дополнением</w:t>
      </w:r>
      <w:r w:rsidR="00AC372D">
        <w:t xml:space="preserve"> на</w:t>
      </w:r>
      <w:r w:rsidR="008D4DAD" w:rsidRPr="008D4DAD">
        <w:t xml:space="preserve"> 2020 год </w:t>
      </w:r>
      <w:r w:rsidR="00AC372D">
        <w:t xml:space="preserve">перечня </w:t>
      </w:r>
      <w:r w:rsidR="00AC372D" w:rsidRPr="00AC372D">
        <w:t>расходны</w:t>
      </w:r>
      <w:r w:rsidR="00AC372D">
        <w:t>х</w:t>
      </w:r>
      <w:r w:rsidR="00AC372D" w:rsidRPr="00AC372D">
        <w:t xml:space="preserve"> обязательств</w:t>
      </w:r>
      <w:r w:rsidR="00AC372D">
        <w:t>,</w:t>
      </w:r>
      <w:r w:rsidR="00AC372D" w:rsidRPr="00AC372D">
        <w:t xml:space="preserve"> </w:t>
      </w:r>
      <w:r w:rsidR="008D4DAD">
        <w:t xml:space="preserve">в </w:t>
      </w:r>
      <w:r w:rsidR="00AC372D">
        <w:t xml:space="preserve">целях </w:t>
      </w:r>
      <w:r w:rsidR="00AC372D" w:rsidRPr="00AC372D">
        <w:t xml:space="preserve">софинансирования </w:t>
      </w:r>
      <w:r w:rsidR="00AC372D">
        <w:t>которых предоставляются</w:t>
      </w:r>
      <w:r w:rsidR="008D4DAD">
        <w:t xml:space="preserve"> субсиди</w:t>
      </w:r>
      <w:r w:rsidR="00AC372D">
        <w:t>и</w:t>
      </w:r>
      <w:r w:rsidR="008D4DAD">
        <w:t xml:space="preserve"> из краевого бюджета </w:t>
      </w:r>
      <w:r w:rsidR="00AC372D">
        <w:t xml:space="preserve">бюджету Черниговского района, </w:t>
      </w:r>
      <w:r w:rsidR="008D4DAD">
        <w:t>п</w:t>
      </w:r>
      <w:r w:rsidR="00350F96" w:rsidRPr="003E6CD9">
        <w:t xml:space="preserve">роектом решения предусматривается </w:t>
      </w:r>
      <w:r w:rsidR="003E6CD9">
        <w:t>перераспределение</w:t>
      </w:r>
      <w:r w:rsidR="00350F96" w:rsidRPr="003E6CD9">
        <w:t xml:space="preserve"> расходн</w:t>
      </w:r>
      <w:r w:rsidR="003E6CD9">
        <w:t xml:space="preserve">ой </w:t>
      </w:r>
      <w:r w:rsidR="00350F96" w:rsidRPr="003E6CD9">
        <w:t>част</w:t>
      </w:r>
      <w:r w:rsidR="003E6CD9">
        <w:t>и</w:t>
      </w:r>
      <w:r w:rsidR="00350F96" w:rsidRPr="003E6CD9">
        <w:t xml:space="preserve"> бюджета </w:t>
      </w:r>
      <w:r w:rsidR="00F346F2" w:rsidRPr="003E6CD9">
        <w:t>20</w:t>
      </w:r>
      <w:r w:rsidR="003E6CD9">
        <w:t>20</w:t>
      </w:r>
      <w:r w:rsidR="00F346F2" w:rsidRPr="003E6CD9">
        <w:t xml:space="preserve"> год</w:t>
      </w:r>
      <w:r w:rsidR="0013158A">
        <w:t>а</w:t>
      </w:r>
      <w:r w:rsidR="00AC372D">
        <w:t xml:space="preserve">. </w:t>
      </w:r>
      <w:r w:rsidR="00F346F2" w:rsidRPr="003E6CD9">
        <w:t xml:space="preserve"> </w:t>
      </w:r>
      <w:r w:rsidR="001651F0">
        <w:t xml:space="preserve">      </w:t>
      </w:r>
    </w:p>
    <w:p w:rsidR="00FB1485" w:rsidRDefault="00603399" w:rsidP="004964A9">
      <w:pPr>
        <w:pStyle w:val="ConsPlusNormal"/>
        <w:spacing w:line="360" w:lineRule="auto"/>
        <w:ind w:firstLine="567"/>
        <w:jc w:val="both"/>
      </w:pPr>
      <w:r>
        <w:t xml:space="preserve">По ходатайству </w:t>
      </w:r>
      <w:r w:rsidR="003520DF" w:rsidRPr="003520DF">
        <w:t xml:space="preserve">главного распорядителя бюджетных средств </w:t>
      </w:r>
      <w:r w:rsidR="003520DF">
        <w:t xml:space="preserve">- </w:t>
      </w:r>
      <w:r w:rsidR="008D0B51">
        <w:t>А</w:t>
      </w:r>
      <w:r>
        <w:t xml:space="preserve">дминистрации Черниговского района </w:t>
      </w:r>
      <w:r w:rsidR="00087521">
        <w:t>–</w:t>
      </w:r>
      <w:r w:rsidR="003520DF">
        <w:t xml:space="preserve"> </w:t>
      </w:r>
      <w:r w:rsidR="00087521">
        <w:t xml:space="preserve">по подразделу 0801 «Культура» </w:t>
      </w:r>
      <w:r>
        <w:t>в</w:t>
      </w:r>
      <w:r w:rsidR="003E6CD9">
        <w:t xml:space="preserve"> рамках муниципальной программы «Развитие культуры в Черниговском районе» на 2017-2021 годы за счет уменьшения бюджетных ассигнований по основной деятельности б</w:t>
      </w:r>
      <w:r w:rsidR="003E6CD9" w:rsidRPr="003E6CD9">
        <w:t>иблиотечн</w:t>
      </w:r>
      <w:r w:rsidR="003E6CD9">
        <w:t>ой</w:t>
      </w:r>
      <w:r w:rsidR="003E6CD9" w:rsidRPr="003E6CD9">
        <w:t xml:space="preserve"> систем</w:t>
      </w:r>
      <w:r w:rsidR="003E6CD9">
        <w:t>ы</w:t>
      </w:r>
      <w:r w:rsidR="003E6CD9" w:rsidRPr="003E6CD9">
        <w:t xml:space="preserve"> </w:t>
      </w:r>
      <w:r w:rsidR="00D95CF2">
        <w:t xml:space="preserve">на общую сумму </w:t>
      </w:r>
      <w:r w:rsidR="00BB06B6">
        <w:t>717,466</w:t>
      </w:r>
      <w:r w:rsidR="00D95CF2">
        <w:t xml:space="preserve"> тыс. рублей </w:t>
      </w:r>
      <w:r w:rsidR="0098254E">
        <w:t>выдел</w:t>
      </w:r>
      <w:r w:rsidR="008C38D5">
        <w:t>яются</w:t>
      </w:r>
      <w:r w:rsidR="0098254E">
        <w:t xml:space="preserve"> следующие расходные обязательства:</w:t>
      </w:r>
    </w:p>
    <w:p w:rsidR="0098254E" w:rsidRDefault="0098254E" w:rsidP="004964A9">
      <w:pPr>
        <w:pStyle w:val="ConsPlusNormal"/>
        <w:spacing w:line="360" w:lineRule="auto"/>
        <w:ind w:firstLine="567"/>
        <w:jc w:val="both"/>
      </w:pPr>
      <w:r>
        <w:t xml:space="preserve">- поддержка лучших работников муниципальных учреждений культуры </w:t>
      </w:r>
      <w:r w:rsidR="00355459">
        <w:t>-</w:t>
      </w:r>
      <w:r>
        <w:t xml:space="preserve"> 11,620 тыс. рублей;</w:t>
      </w:r>
    </w:p>
    <w:p w:rsidR="0098254E" w:rsidRDefault="0098254E" w:rsidP="004964A9">
      <w:pPr>
        <w:pStyle w:val="ConsPlusNormal"/>
        <w:spacing w:line="360" w:lineRule="auto"/>
        <w:ind w:firstLine="567"/>
        <w:jc w:val="both"/>
      </w:pPr>
      <w:r>
        <w:t xml:space="preserve">- поддержка муниципальных учреждений культуры </w:t>
      </w:r>
      <w:r w:rsidR="00355459">
        <w:t>-</w:t>
      </w:r>
      <w:r>
        <w:t xml:space="preserve"> </w:t>
      </w:r>
      <w:r w:rsidRPr="0098254E">
        <w:t>11,620 тыс. рублей;</w:t>
      </w:r>
    </w:p>
    <w:p w:rsidR="00355459" w:rsidRDefault="0098254E" w:rsidP="004964A9">
      <w:pPr>
        <w:pStyle w:val="ConsPlusNormal"/>
        <w:spacing w:line="360" w:lineRule="auto"/>
        <w:ind w:firstLine="567"/>
        <w:jc w:val="both"/>
      </w:pPr>
      <w:r>
        <w:t xml:space="preserve">- </w:t>
      </w:r>
      <w:r w:rsidR="00355459">
        <w:t>обеспечение развития и укрепления материально-технической базы домов культуры в населенных пунктах с числом жителей до 50 тыс. человек – 105,000 тыс. рублей;</w:t>
      </w:r>
    </w:p>
    <w:p w:rsidR="0098254E" w:rsidRDefault="00355459" w:rsidP="004964A9">
      <w:pPr>
        <w:pStyle w:val="ConsPlusNormal"/>
        <w:spacing w:line="360" w:lineRule="auto"/>
        <w:ind w:firstLine="567"/>
        <w:jc w:val="both"/>
      </w:pPr>
      <w:r>
        <w:t xml:space="preserve">-  </w:t>
      </w:r>
      <w:r w:rsidR="00312F5E" w:rsidRPr="00312F5E">
        <w:t>комплектование книжных фондов и обеспечение информационно-техни</w:t>
      </w:r>
      <w:r w:rsidR="00312F5E">
        <w:t xml:space="preserve">ческим оборудованием библиотек – 50,000 </w:t>
      </w:r>
      <w:r w:rsidR="00312F5E" w:rsidRPr="00312F5E">
        <w:t>тыс. рублей;</w:t>
      </w:r>
    </w:p>
    <w:p w:rsidR="003F6A07" w:rsidRDefault="003F6A07" w:rsidP="004964A9">
      <w:pPr>
        <w:pStyle w:val="ConsPlusNormal"/>
        <w:spacing w:line="360" w:lineRule="auto"/>
        <w:ind w:firstLine="567"/>
        <w:jc w:val="both"/>
      </w:pPr>
      <w:r>
        <w:t xml:space="preserve">- </w:t>
      </w:r>
      <w:r w:rsidR="00786E58" w:rsidRPr="00786E58">
        <w:t>строительство, реконструкци</w:t>
      </w:r>
      <w:r w:rsidR="00786E58">
        <w:t>я</w:t>
      </w:r>
      <w:r w:rsidR="00786E58" w:rsidRPr="00786E58">
        <w:t>, ремонт объектов культуры (в том числе проектно-изыскательские работы), находящихся в муниципальной собственности, и приобретение объектов к</w:t>
      </w:r>
      <w:r w:rsidR="00786E58">
        <w:t xml:space="preserve">ультуры для муниципальных нужд – </w:t>
      </w:r>
      <w:r w:rsidRPr="003F6A07">
        <w:t>5</w:t>
      </w:r>
      <w:r w:rsidR="00786E58">
        <w:t>39,226</w:t>
      </w:r>
      <w:r w:rsidRPr="003F6A07">
        <w:t xml:space="preserve"> тыс. рублей</w:t>
      </w:r>
      <w:r>
        <w:t>.</w:t>
      </w:r>
    </w:p>
    <w:p w:rsidR="001651F0" w:rsidRDefault="00603399" w:rsidP="004964A9">
      <w:pPr>
        <w:pStyle w:val="ConsPlusNormal"/>
        <w:spacing w:line="360" w:lineRule="auto"/>
        <w:ind w:firstLine="567"/>
        <w:jc w:val="both"/>
      </w:pPr>
      <w:r>
        <w:lastRenderedPageBreak/>
        <w:t xml:space="preserve">По ходатайству </w:t>
      </w:r>
      <w:r w:rsidR="003520DF" w:rsidRPr="003520DF">
        <w:t xml:space="preserve">главного распорядителя бюджетных средств </w:t>
      </w:r>
      <w:r w:rsidR="003520DF">
        <w:t xml:space="preserve">- </w:t>
      </w:r>
      <w:r>
        <w:t xml:space="preserve">Управления образования </w:t>
      </w:r>
      <w:r w:rsidRPr="00603399">
        <w:t xml:space="preserve">Черниговского района </w:t>
      </w:r>
      <w:r w:rsidR="003520DF">
        <w:t xml:space="preserve">- </w:t>
      </w:r>
      <w:r w:rsidR="00322D47" w:rsidRPr="00322D47">
        <w:t xml:space="preserve">по подразделу </w:t>
      </w:r>
      <w:r w:rsidR="00322D47">
        <w:t xml:space="preserve">0702 «Общее образование» </w:t>
      </w:r>
      <w:r>
        <w:t>в</w:t>
      </w:r>
      <w:r w:rsidR="001651F0" w:rsidRPr="001651F0">
        <w:t xml:space="preserve"> рамках муниципальной программы «Развитие </w:t>
      </w:r>
      <w:r w:rsidR="001651F0">
        <w:t xml:space="preserve">образования </w:t>
      </w:r>
      <w:r w:rsidR="001651F0" w:rsidRPr="001651F0">
        <w:t xml:space="preserve">в Черниговском районе» на 2017-2021 годы за счет </w:t>
      </w:r>
      <w:r w:rsidR="00FC44ED">
        <w:t>снижения</w:t>
      </w:r>
      <w:r w:rsidR="001651F0" w:rsidRPr="001651F0">
        <w:t xml:space="preserve"> бюджетных ассигнований по основной деятельности </w:t>
      </w:r>
      <w:r w:rsidR="00274F8B">
        <w:t>учреждений общего образования</w:t>
      </w:r>
      <w:r w:rsidR="001651F0" w:rsidRPr="001651F0">
        <w:t xml:space="preserve"> </w:t>
      </w:r>
      <w:r w:rsidR="00FC44ED">
        <w:t>в размере</w:t>
      </w:r>
      <w:r w:rsidR="001651F0" w:rsidRPr="001651F0">
        <w:t xml:space="preserve"> </w:t>
      </w:r>
      <w:r w:rsidR="00274F8B">
        <w:t xml:space="preserve">1 500,000 </w:t>
      </w:r>
      <w:r w:rsidR="001651F0" w:rsidRPr="001651F0">
        <w:t xml:space="preserve">тыс. рублей </w:t>
      </w:r>
      <w:r w:rsidR="006E27D1">
        <w:t>утвержда</w:t>
      </w:r>
      <w:r w:rsidR="001651F0" w:rsidRPr="001651F0">
        <w:t>ются следующие расходные обязательства:</w:t>
      </w:r>
    </w:p>
    <w:p w:rsidR="00603399" w:rsidRDefault="00603399" w:rsidP="004964A9">
      <w:pPr>
        <w:pStyle w:val="ConsPlusNormal"/>
        <w:spacing w:line="360" w:lineRule="auto"/>
        <w:ind w:firstLine="567"/>
        <w:jc w:val="both"/>
      </w:pPr>
      <w:r>
        <w:t xml:space="preserve">- </w:t>
      </w:r>
      <w:r w:rsidR="0067681F" w:rsidRPr="0067681F">
        <w:t>капитальный ремонт зданий муниципальных общеобразовательных учреждений</w:t>
      </w:r>
      <w:r w:rsidR="0067681F">
        <w:t xml:space="preserve"> – 1 000,000 тыс. рублей;</w:t>
      </w:r>
    </w:p>
    <w:p w:rsidR="0067681F" w:rsidRDefault="0067681F" w:rsidP="004964A9">
      <w:pPr>
        <w:pStyle w:val="ConsPlusNormal"/>
        <w:spacing w:line="360" w:lineRule="auto"/>
        <w:ind w:firstLine="567"/>
        <w:jc w:val="both"/>
      </w:pPr>
      <w:r>
        <w:t xml:space="preserve">- </w:t>
      </w:r>
      <w:r w:rsidR="00F26DA6">
        <w:t>с</w:t>
      </w:r>
      <w:r w:rsidR="00F26DA6" w:rsidRPr="00F26DA6">
        <w:t>троительство школы в с. Черниговка Приморского края, в том числе разработка проектно-сметной документации</w:t>
      </w:r>
      <w:r w:rsidR="00F26DA6">
        <w:t xml:space="preserve"> – 500,000 тыс. рублей</w:t>
      </w:r>
      <w:r w:rsidR="00322D47">
        <w:t xml:space="preserve"> (</w:t>
      </w:r>
      <w:r w:rsidR="00322D47" w:rsidRPr="00322D47">
        <w:t>подраздел</w:t>
      </w:r>
      <w:r w:rsidR="00322D47">
        <w:t xml:space="preserve"> 0113 «</w:t>
      </w:r>
      <w:r w:rsidR="00322D47" w:rsidRPr="00322D47">
        <w:t>Другие общегосударственные вопросы</w:t>
      </w:r>
      <w:r w:rsidR="00322D47">
        <w:t>»).</w:t>
      </w:r>
    </w:p>
    <w:p w:rsidR="00C201C5" w:rsidRDefault="008D0B51" w:rsidP="004964A9">
      <w:pPr>
        <w:pStyle w:val="ConsPlusNormal"/>
        <w:spacing w:line="360" w:lineRule="auto"/>
        <w:ind w:firstLine="567"/>
        <w:jc w:val="both"/>
      </w:pPr>
      <w:r w:rsidRPr="008D0B51">
        <w:t>По ходатайств</w:t>
      </w:r>
      <w:r w:rsidR="0080657D">
        <w:t>у</w:t>
      </w:r>
      <w:r w:rsidRPr="008D0B51">
        <w:t xml:space="preserve"> главн</w:t>
      </w:r>
      <w:r w:rsidR="0080657D">
        <w:t>ого</w:t>
      </w:r>
      <w:r w:rsidRPr="008D0B51">
        <w:t xml:space="preserve"> распорядител</w:t>
      </w:r>
      <w:r w:rsidR="0080657D">
        <w:t>я</w:t>
      </w:r>
      <w:r w:rsidRPr="008D0B51">
        <w:t xml:space="preserve"> бюджетных средств - </w:t>
      </w:r>
      <w:r>
        <w:t>А</w:t>
      </w:r>
      <w:r w:rsidRPr="008D0B51">
        <w:t xml:space="preserve">дминистрации Черниговского района - </w:t>
      </w:r>
      <w:r w:rsidR="0080657D" w:rsidRPr="003870A0">
        <w:t xml:space="preserve">за счет уменьшения бюджетных </w:t>
      </w:r>
      <w:r w:rsidR="00DF4555">
        <w:t xml:space="preserve">назначений </w:t>
      </w:r>
      <w:r w:rsidR="00DF4555" w:rsidRPr="00DF4555">
        <w:t xml:space="preserve">на общую сумму 1 743,300 тыс. рублей </w:t>
      </w:r>
      <w:r w:rsidR="00DF4555">
        <w:t xml:space="preserve">по </w:t>
      </w:r>
      <w:r w:rsidR="00336403">
        <w:t>фонд</w:t>
      </w:r>
      <w:r w:rsidR="00DF4555">
        <w:t>у</w:t>
      </w:r>
      <w:r w:rsidR="00336403">
        <w:t xml:space="preserve"> оплаты труда муниципальных органов </w:t>
      </w:r>
      <w:r w:rsidR="00DF4555">
        <w:t>в</w:t>
      </w:r>
      <w:r w:rsidR="003531CA" w:rsidRPr="003531CA">
        <w:t xml:space="preserve"> это</w:t>
      </w:r>
      <w:r w:rsidR="00DF4555">
        <w:t>м</w:t>
      </w:r>
      <w:r w:rsidR="00FB4065">
        <w:t xml:space="preserve"> же объем</w:t>
      </w:r>
      <w:r w:rsidR="00DF4555">
        <w:t>е</w:t>
      </w:r>
      <w:r w:rsidR="003531CA" w:rsidRPr="003531CA">
        <w:t xml:space="preserve"> </w:t>
      </w:r>
      <w:r w:rsidR="00C166E7">
        <w:t xml:space="preserve">увеличиваются </w:t>
      </w:r>
      <w:r w:rsidR="0080657D" w:rsidRPr="0080657D">
        <w:t>расходные обязательства</w:t>
      </w:r>
      <w:r w:rsidR="0080657D">
        <w:t xml:space="preserve"> по муниципальной программе </w:t>
      </w:r>
      <w:r w:rsidRPr="008D0B51">
        <w:t xml:space="preserve">«Развитие </w:t>
      </w:r>
      <w:r>
        <w:t>физической культуры и спорта</w:t>
      </w:r>
      <w:r w:rsidRPr="008D0B51">
        <w:t xml:space="preserve"> в Черниговском </w:t>
      </w:r>
      <w:r>
        <w:t xml:space="preserve">муниципальном </w:t>
      </w:r>
      <w:r w:rsidRPr="008D0B51">
        <w:t>районе» на 2017-2021 годы</w:t>
      </w:r>
      <w:r w:rsidR="00C201C5">
        <w:t>:</w:t>
      </w:r>
      <w:r w:rsidRPr="008D0B51">
        <w:t xml:space="preserve"> </w:t>
      </w:r>
    </w:p>
    <w:p w:rsidR="00E90E1F" w:rsidRDefault="00E90E1F" w:rsidP="004964A9">
      <w:pPr>
        <w:pStyle w:val="ConsPlusNormal"/>
        <w:spacing w:line="360" w:lineRule="auto"/>
        <w:ind w:firstLine="567"/>
        <w:jc w:val="both"/>
      </w:pPr>
      <w:r>
        <w:t>- с</w:t>
      </w:r>
      <w:r w:rsidRPr="00E90E1F">
        <w:t>троительство ФОК с.</w:t>
      </w:r>
      <w:r>
        <w:t xml:space="preserve"> </w:t>
      </w:r>
      <w:r w:rsidRPr="00E90E1F">
        <w:t>Черниговка</w:t>
      </w:r>
      <w:r>
        <w:t xml:space="preserve"> – 1 008,100 </w:t>
      </w:r>
      <w:r w:rsidRPr="00E90E1F">
        <w:t>тыс. рублей</w:t>
      </w:r>
      <w:r w:rsidR="00CC145C">
        <w:t xml:space="preserve"> (</w:t>
      </w:r>
      <w:r w:rsidR="00CC145C" w:rsidRPr="00CC145C">
        <w:t>подраздел 0113 «Други</w:t>
      </w:r>
      <w:r w:rsidR="00CC145C">
        <w:t>е общегосударственные вопросы»);</w:t>
      </w:r>
    </w:p>
    <w:p w:rsidR="00E90E1F" w:rsidRDefault="00E90E1F" w:rsidP="004964A9">
      <w:pPr>
        <w:pStyle w:val="ConsPlusNormal"/>
        <w:spacing w:line="360" w:lineRule="auto"/>
        <w:ind w:firstLine="567"/>
        <w:jc w:val="both"/>
      </w:pPr>
      <w:r>
        <w:t>-</w:t>
      </w:r>
      <w:r w:rsidRPr="00E90E1F">
        <w:t xml:space="preserve"> </w:t>
      </w:r>
      <w:r>
        <w:t>с</w:t>
      </w:r>
      <w:r w:rsidRPr="00E90E1F">
        <w:t>троительство лыже-рол</w:t>
      </w:r>
      <w:r>
        <w:t>л</w:t>
      </w:r>
      <w:r w:rsidRPr="00E90E1F">
        <w:t xml:space="preserve">ерной трассы на земельном участке МБУКС "Культура и спорт" с. Дмитриевка </w:t>
      </w:r>
      <w:r>
        <w:t xml:space="preserve">– 5,200 </w:t>
      </w:r>
      <w:r w:rsidRPr="00E90E1F">
        <w:t>тыс. рублей</w:t>
      </w:r>
      <w:r w:rsidR="00CC145C">
        <w:t xml:space="preserve"> (</w:t>
      </w:r>
      <w:r w:rsidR="00CC145C" w:rsidRPr="00CC145C">
        <w:t>подраздел 0113 «Други</w:t>
      </w:r>
      <w:r w:rsidR="00CC145C">
        <w:t>е общегосударственные вопросы»);</w:t>
      </w:r>
    </w:p>
    <w:p w:rsidR="00E90E1F" w:rsidRDefault="00E90E1F" w:rsidP="004964A9">
      <w:pPr>
        <w:pStyle w:val="ConsPlusNormal"/>
        <w:spacing w:line="360" w:lineRule="auto"/>
        <w:ind w:firstLine="567"/>
        <w:jc w:val="both"/>
      </w:pPr>
      <w:r>
        <w:t>-  п</w:t>
      </w:r>
      <w:r w:rsidRPr="00E90E1F">
        <w:t xml:space="preserve">лоскостное спортивное сооружение </w:t>
      </w:r>
      <w:r w:rsidR="002B61BF">
        <w:t>к</w:t>
      </w:r>
      <w:r w:rsidRPr="00E90E1F">
        <w:t>омбинированный спортивный комплекс (для игровых видов спорта и тренажерный сектор)</w:t>
      </w:r>
      <w:r>
        <w:t xml:space="preserve"> в</w:t>
      </w:r>
      <w:r w:rsidRPr="00E90E1F">
        <w:t xml:space="preserve"> с. </w:t>
      </w:r>
      <w:proofErr w:type="spellStart"/>
      <w:r w:rsidRPr="00E90E1F">
        <w:t>Снегуровка</w:t>
      </w:r>
      <w:proofErr w:type="spellEnd"/>
      <w:r>
        <w:t xml:space="preserve">, с. Черниговка,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Сибирцево</w:t>
      </w:r>
      <w:proofErr w:type="spellEnd"/>
      <w:r>
        <w:t xml:space="preserve">, с. Дмитриевка, с. </w:t>
      </w:r>
      <w:proofErr w:type="spellStart"/>
      <w:r>
        <w:t>Реттиховка</w:t>
      </w:r>
      <w:proofErr w:type="spellEnd"/>
      <w:r>
        <w:t xml:space="preserve"> – 650,000 </w:t>
      </w:r>
      <w:r w:rsidRPr="00E90E1F">
        <w:t>тыс. рублей</w:t>
      </w:r>
      <w:r w:rsidR="001E050E">
        <w:t xml:space="preserve"> (подраздел </w:t>
      </w:r>
      <w:r w:rsidR="00FB6BF7">
        <w:t>1102 «Массовый спорт»)</w:t>
      </w:r>
      <w:r>
        <w:t>;</w:t>
      </w:r>
    </w:p>
    <w:p w:rsidR="00B245D2" w:rsidRPr="004964A9" w:rsidRDefault="00E90E1F" w:rsidP="004964A9">
      <w:pPr>
        <w:pStyle w:val="ConsPlusNormal"/>
        <w:spacing w:line="360" w:lineRule="auto"/>
        <w:ind w:firstLine="567"/>
        <w:jc w:val="both"/>
      </w:pPr>
      <w:r>
        <w:t>- п</w:t>
      </w:r>
      <w:r w:rsidRPr="00E90E1F">
        <w:t xml:space="preserve">лоскостное спортивное сооружение </w:t>
      </w:r>
      <w:r w:rsidR="002B61BF">
        <w:t>к</w:t>
      </w:r>
      <w:r w:rsidRPr="00E90E1F">
        <w:t>рытая спортивная площадка (атлетический павильон) для гимнастических упражнений</w:t>
      </w:r>
      <w:r>
        <w:t xml:space="preserve"> в</w:t>
      </w:r>
      <w:r w:rsidRPr="00E90E1F">
        <w:t xml:space="preserve"> с. Черниговка</w:t>
      </w:r>
      <w:r>
        <w:t xml:space="preserve"> – 80,000</w:t>
      </w:r>
      <w:r w:rsidRPr="00E90E1F">
        <w:t xml:space="preserve"> </w:t>
      </w:r>
      <w:r w:rsidRPr="0080657D">
        <w:t>тыс. рублей</w:t>
      </w:r>
      <w:r w:rsidR="001E050E">
        <w:t xml:space="preserve"> (подраздел </w:t>
      </w:r>
      <w:r w:rsidR="00FB6BF7">
        <w:t>1102 «Массовый спорт»)</w:t>
      </w:r>
      <w:r>
        <w:t>.</w:t>
      </w:r>
    </w:p>
    <w:p w:rsidR="00C722DC" w:rsidRDefault="00286B4C" w:rsidP="00E90E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2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27A" w:rsidRPr="00C201C5" w:rsidRDefault="001F56F7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C201C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>В.А.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6F7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C201C5" w:rsidSect="00515D1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E2867"/>
    <w:rsid w:val="000E7644"/>
    <w:rsid w:val="000F01FD"/>
    <w:rsid w:val="000F0B22"/>
    <w:rsid w:val="000F4A66"/>
    <w:rsid w:val="000F5008"/>
    <w:rsid w:val="00103F40"/>
    <w:rsid w:val="00104EC7"/>
    <w:rsid w:val="00115CB8"/>
    <w:rsid w:val="00122D9C"/>
    <w:rsid w:val="001251A1"/>
    <w:rsid w:val="0013158A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623FD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A4763"/>
    <w:rsid w:val="001A50EE"/>
    <w:rsid w:val="001A74D2"/>
    <w:rsid w:val="001B3A57"/>
    <w:rsid w:val="001D0E36"/>
    <w:rsid w:val="001D2AAB"/>
    <w:rsid w:val="001D34C4"/>
    <w:rsid w:val="001D3681"/>
    <w:rsid w:val="001D38AD"/>
    <w:rsid w:val="001D759C"/>
    <w:rsid w:val="001E050E"/>
    <w:rsid w:val="001E2EDF"/>
    <w:rsid w:val="001E3688"/>
    <w:rsid w:val="001E4630"/>
    <w:rsid w:val="001E4863"/>
    <w:rsid w:val="001F07F8"/>
    <w:rsid w:val="001F56F7"/>
    <w:rsid w:val="001F7078"/>
    <w:rsid w:val="00204F0B"/>
    <w:rsid w:val="00206D64"/>
    <w:rsid w:val="002110B8"/>
    <w:rsid w:val="00212266"/>
    <w:rsid w:val="0021229D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4F8B"/>
    <w:rsid w:val="00277626"/>
    <w:rsid w:val="00277A22"/>
    <w:rsid w:val="00277DA5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BD9"/>
    <w:rsid w:val="002A72BB"/>
    <w:rsid w:val="002B4053"/>
    <w:rsid w:val="002B61BF"/>
    <w:rsid w:val="002C5097"/>
    <w:rsid w:val="002C60E1"/>
    <w:rsid w:val="002D1596"/>
    <w:rsid w:val="002D291C"/>
    <w:rsid w:val="002D5FBF"/>
    <w:rsid w:val="002E0F49"/>
    <w:rsid w:val="002E2442"/>
    <w:rsid w:val="002E606B"/>
    <w:rsid w:val="002F2764"/>
    <w:rsid w:val="002F4B7E"/>
    <w:rsid w:val="002F7477"/>
    <w:rsid w:val="002F748A"/>
    <w:rsid w:val="00302509"/>
    <w:rsid w:val="0030355E"/>
    <w:rsid w:val="00303B0A"/>
    <w:rsid w:val="00312F5E"/>
    <w:rsid w:val="0031481E"/>
    <w:rsid w:val="00315A67"/>
    <w:rsid w:val="00322D47"/>
    <w:rsid w:val="00325269"/>
    <w:rsid w:val="00326DFC"/>
    <w:rsid w:val="0032792C"/>
    <w:rsid w:val="003323B2"/>
    <w:rsid w:val="003342D8"/>
    <w:rsid w:val="00336403"/>
    <w:rsid w:val="00336E98"/>
    <w:rsid w:val="003431A0"/>
    <w:rsid w:val="00344885"/>
    <w:rsid w:val="00350F96"/>
    <w:rsid w:val="00351E53"/>
    <w:rsid w:val="003520DF"/>
    <w:rsid w:val="003531CA"/>
    <w:rsid w:val="00353BFD"/>
    <w:rsid w:val="00354AAA"/>
    <w:rsid w:val="00355459"/>
    <w:rsid w:val="003606E0"/>
    <w:rsid w:val="003628B1"/>
    <w:rsid w:val="003642B5"/>
    <w:rsid w:val="00364357"/>
    <w:rsid w:val="00370C54"/>
    <w:rsid w:val="00371D70"/>
    <w:rsid w:val="00376187"/>
    <w:rsid w:val="00377D9A"/>
    <w:rsid w:val="003870A0"/>
    <w:rsid w:val="003945DC"/>
    <w:rsid w:val="003956B9"/>
    <w:rsid w:val="00395CC3"/>
    <w:rsid w:val="00396CF6"/>
    <w:rsid w:val="003A1588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6CD9"/>
    <w:rsid w:val="003E70DA"/>
    <w:rsid w:val="003F0303"/>
    <w:rsid w:val="003F31D3"/>
    <w:rsid w:val="003F3C1A"/>
    <w:rsid w:val="003F437E"/>
    <w:rsid w:val="003F5962"/>
    <w:rsid w:val="003F6A07"/>
    <w:rsid w:val="003F7910"/>
    <w:rsid w:val="00402F70"/>
    <w:rsid w:val="004037AE"/>
    <w:rsid w:val="004040B3"/>
    <w:rsid w:val="00404A52"/>
    <w:rsid w:val="00407AA7"/>
    <w:rsid w:val="00413E98"/>
    <w:rsid w:val="004164C1"/>
    <w:rsid w:val="00416514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0EE1"/>
    <w:rsid w:val="004536D5"/>
    <w:rsid w:val="00454FF5"/>
    <w:rsid w:val="00460475"/>
    <w:rsid w:val="004604C1"/>
    <w:rsid w:val="00460823"/>
    <w:rsid w:val="00462054"/>
    <w:rsid w:val="00467D87"/>
    <w:rsid w:val="00471BB4"/>
    <w:rsid w:val="004721D3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964A9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D5CAE"/>
    <w:rsid w:val="004E01F6"/>
    <w:rsid w:val="004E31B1"/>
    <w:rsid w:val="004F2290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03399"/>
    <w:rsid w:val="00611A35"/>
    <w:rsid w:val="00613580"/>
    <w:rsid w:val="00615CC5"/>
    <w:rsid w:val="00615FFE"/>
    <w:rsid w:val="00620C71"/>
    <w:rsid w:val="00625837"/>
    <w:rsid w:val="00626A7C"/>
    <w:rsid w:val="006304DF"/>
    <w:rsid w:val="00634C52"/>
    <w:rsid w:val="00640723"/>
    <w:rsid w:val="00645430"/>
    <w:rsid w:val="00647693"/>
    <w:rsid w:val="00653C0B"/>
    <w:rsid w:val="0065434D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80F75"/>
    <w:rsid w:val="00685598"/>
    <w:rsid w:val="006858BC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55EC"/>
    <w:rsid w:val="006D09DA"/>
    <w:rsid w:val="006D1202"/>
    <w:rsid w:val="006D3129"/>
    <w:rsid w:val="006D67F4"/>
    <w:rsid w:val="006D6F9C"/>
    <w:rsid w:val="006D7604"/>
    <w:rsid w:val="006E05A2"/>
    <w:rsid w:val="006E27D1"/>
    <w:rsid w:val="006E377B"/>
    <w:rsid w:val="006E58BE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40D3"/>
    <w:rsid w:val="00736587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60588"/>
    <w:rsid w:val="00770E75"/>
    <w:rsid w:val="007729B4"/>
    <w:rsid w:val="00775B2E"/>
    <w:rsid w:val="00777280"/>
    <w:rsid w:val="00777C86"/>
    <w:rsid w:val="00781276"/>
    <w:rsid w:val="00785045"/>
    <w:rsid w:val="00786E58"/>
    <w:rsid w:val="00787F37"/>
    <w:rsid w:val="0079577F"/>
    <w:rsid w:val="0079617A"/>
    <w:rsid w:val="007A2442"/>
    <w:rsid w:val="007A7D15"/>
    <w:rsid w:val="007B113E"/>
    <w:rsid w:val="007C1092"/>
    <w:rsid w:val="007C1946"/>
    <w:rsid w:val="007C2C17"/>
    <w:rsid w:val="007C7B23"/>
    <w:rsid w:val="007D1015"/>
    <w:rsid w:val="007D30C9"/>
    <w:rsid w:val="007D71E4"/>
    <w:rsid w:val="007D7279"/>
    <w:rsid w:val="007E194E"/>
    <w:rsid w:val="007F397B"/>
    <w:rsid w:val="008016B1"/>
    <w:rsid w:val="00803B58"/>
    <w:rsid w:val="0080602E"/>
    <w:rsid w:val="0080657D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0009"/>
    <w:rsid w:val="008A1D4E"/>
    <w:rsid w:val="008A2E29"/>
    <w:rsid w:val="008A5A7C"/>
    <w:rsid w:val="008B1B30"/>
    <w:rsid w:val="008B2B7E"/>
    <w:rsid w:val="008B59F8"/>
    <w:rsid w:val="008B7F6C"/>
    <w:rsid w:val="008C38D5"/>
    <w:rsid w:val="008C3DEF"/>
    <w:rsid w:val="008C401C"/>
    <w:rsid w:val="008C7F7D"/>
    <w:rsid w:val="008D0B51"/>
    <w:rsid w:val="008D31A5"/>
    <w:rsid w:val="008D4DAD"/>
    <w:rsid w:val="008D7B62"/>
    <w:rsid w:val="008E0741"/>
    <w:rsid w:val="008E5E2F"/>
    <w:rsid w:val="008E7392"/>
    <w:rsid w:val="008E7E4C"/>
    <w:rsid w:val="008F1709"/>
    <w:rsid w:val="008F2DA7"/>
    <w:rsid w:val="008F4072"/>
    <w:rsid w:val="008F6817"/>
    <w:rsid w:val="0090177C"/>
    <w:rsid w:val="00901B48"/>
    <w:rsid w:val="00902209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6168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6965"/>
    <w:rsid w:val="009B7783"/>
    <w:rsid w:val="009C112C"/>
    <w:rsid w:val="009C4A1D"/>
    <w:rsid w:val="009C53C5"/>
    <w:rsid w:val="009C7A2E"/>
    <w:rsid w:val="009C7DCF"/>
    <w:rsid w:val="009D258D"/>
    <w:rsid w:val="009D6413"/>
    <w:rsid w:val="009E026B"/>
    <w:rsid w:val="009E0CAA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113CF"/>
    <w:rsid w:val="00A13F6C"/>
    <w:rsid w:val="00A14C8F"/>
    <w:rsid w:val="00A20EA3"/>
    <w:rsid w:val="00A2204D"/>
    <w:rsid w:val="00A2292C"/>
    <w:rsid w:val="00A26107"/>
    <w:rsid w:val="00A273C4"/>
    <w:rsid w:val="00A2772B"/>
    <w:rsid w:val="00A317C5"/>
    <w:rsid w:val="00A31EC6"/>
    <w:rsid w:val="00A32D0E"/>
    <w:rsid w:val="00A34F73"/>
    <w:rsid w:val="00A36EE6"/>
    <w:rsid w:val="00A41DBD"/>
    <w:rsid w:val="00A41E06"/>
    <w:rsid w:val="00A4518A"/>
    <w:rsid w:val="00A51CE5"/>
    <w:rsid w:val="00A56399"/>
    <w:rsid w:val="00A612B9"/>
    <w:rsid w:val="00A63A88"/>
    <w:rsid w:val="00A655FE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372D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245D2"/>
    <w:rsid w:val="00B32041"/>
    <w:rsid w:val="00B3344E"/>
    <w:rsid w:val="00B33FDD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6EED"/>
    <w:rsid w:val="00B91F0B"/>
    <w:rsid w:val="00B947E3"/>
    <w:rsid w:val="00B94C5D"/>
    <w:rsid w:val="00BA0B61"/>
    <w:rsid w:val="00BA3B6E"/>
    <w:rsid w:val="00BA4830"/>
    <w:rsid w:val="00BA4A2F"/>
    <w:rsid w:val="00BA69EC"/>
    <w:rsid w:val="00BA7AED"/>
    <w:rsid w:val="00BA7E1A"/>
    <w:rsid w:val="00BB04E5"/>
    <w:rsid w:val="00BB06B6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D97"/>
    <w:rsid w:val="00BF665A"/>
    <w:rsid w:val="00BF6CC8"/>
    <w:rsid w:val="00C00D54"/>
    <w:rsid w:val="00C03C9E"/>
    <w:rsid w:val="00C04041"/>
    <w:rsid w:val="00C048E6"/>
    <w:rsid w:val="00C100B5"/>
    <w:rsid w:val="00C13520"/>
    <w:rsid w:val="00C13C78"/>
    <w:rsid w:val="00C151C6"/>
    <w:rsid w:val="00C15CB4"/>
    <w:rsid w:val="00C166E7"/>
    <w:rsid w:val="00C20040"/>
    <w:rsid w:val="00C201C5"/>
    <w:rsid w:val="00C21337"/>
    <w:rsid w:val="00C25834"/>
    <w:rsid w:val="00C26FF5"/>
    <w:rsid w:val="00C27B2F"/>
    <w:rsid w:val="00C3288C"/>
    <w:rsid w:val="00C329B5"/>
    <w:rsid w:val="00C34F21"/>
    <w:rsid w:val="00C4175C"/>
    <w:rsid w:val="00C437FC"/>
    <w:rsid w:val="00C50B6B"/>
    <w:rsid w:val="00C56D72"/>
    <w:rsid w:val="00C56DCD"/>
    <w:rsid w:val="00C57E81"/>
    <w:rsid w:val="00C61669"/>
    <w:rsid w:val="00C62A3D"/>
    <w:rsid w:val="00C62AC3"/>
    <w:rsid w:val="00C62BB2"/>
    <w:rsid w:val="00C631CA"/>
    <w:rsid w:val="00C722DC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A729D"/>
    <w:rsid w:val="00CB10D7"/>
    <w:rsid w:val="00CB3326"/>
    <w:rsid w:val="00CB557C"/>
    <w:rsid w:val="00CB7226"/>
    <w:rsid w:val="00CB7B91"/>
    <w:rsid w:val="00CC145C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14FBE"/>
    <w:rsid w:val="00D1713E"/>
    <w:rsid w:val="00D1733F"/>
    <w:rsid w:val="00D22DE7"/>
    <w:rsid w:val="00D23B1E"/>
    <w:rsid w:val="00D31727"/>
    <w:rsid w:val="00D419B9"/>
    <w:rsid w:val="00D422AC"/>
    <w:rsid w:val="00D44101"/>
    <w:rsid w:val="00D4426A"/>
    <w:rsid w:val="00D44E61"/>
    <w:rsid w:val="00D46E87"/>
    <w:rsid w:val="00D50210"/>
    <w:rsid w:val="00D52831"/>
    <w:rsid w:val="00D55F31"/>
    <w:rsid w:val="00D60CCF"/>
    <w:rsid w:val="00D63933"/>
    <w:rsid w:val="00D66EF8"/>
    <w:rsid w:val="00D70C70"/>
    <w:rsid w:val="00D7112E"/>
    <w:rsid w:val="00D72B0D"/>
    <w:rsid w:val="00D75AE9"/>
    <w:rsid w:val="00D76B6C"/>
    <w:rsid w:val="00D83B94"/>
    <w:rsid w:val="00D850C7"/>
    <w:rsid w:val="00D93CC9"/>
    <w:rsid w:val="00D95CF2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004A"/>
    <w:rsid w:val="00DD101D"/>
    <w:rsid w:val="00DD20DF"/>
    <w:rsid w:val="00DD2C8B"/>
    <w:rsid w:val="00DD3B59"/>
    <w:rsid w:val="00DE42BF"/>
    <w:rsid w:val="00DF0C12"/>
    <w:rsid w:val="00DF102E"/>
    <w:rsid w:val="00DF30BE"/>
    <w:rsid w:val="00DF3B9C"/>
    <w:rsid w:val="00DF4555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319CF"/>
    <w:rsid w:val="00E368D8"/>
    <w:rsid w:val="00E43786"/>
    <w:rsid w:val="00E45508"/>
    <w:rsid w:val="00E503ED"/>
    <w:rsid w:val="00E52D27"/>
    <w:rsid w:val="00E53EDE"/>
    <w:rsid w:val="00E54619"/>
    <w:rsid w:val="00E546BB"/>
    <w:rsid w:val="00E6114A"/>
    <w:rsid w:val="00E6483A"/>
    <w:rsid w:val="00E65233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B2693"/>
    <w:rsid w:val="00EB485C"/>
    <w:rsid w:val="00EB5F75"/>
    <w:rsid w:val="00EB6718"/>
    <w:rsid w:val="00EC1382"/>
    <w:rsid w:val="00EC204D"/>
    <w:rsid w:val="00EC3EB0"/>
    <w:rsid w:val="00EC731C"/>
    <w:rsid w:val="00ED1CAD"/>
    <w:rsid w:val="00EE53DA"/>
    <w:rsid w:val="00EE5793"/>
    <w:rsid w:val="00EE5AE3"/>
    <w:rsid w:val="00EE5C54"/>
    <w:rsid w:val="00EF10C3"/>
    <w:rsid w:val="00EF165B"/>
    <w:rsid w:val="00EF5CD9"/>
    <w:rsid w:val="00EF60C1"/>
    <w:rsid w:val="00F00F4E"/>
    <w:rsid w:val="00F027C9"/>
    <w:rsid w:val="00F05F6D"/>
    <w:rsid w:val="00F0626C"/>
    <w:rsid w:val="00F06E84"/>
    <w:rsid w:val="00F1117B"/>
    <w:rsid w:val="00F16C45"/>
    <w:rsid w:val="00F2178C"/>
    <w:rsid w:val="00F224D6"/>
    <w:rsid w:val="00F24EAB"/>
    <w:rsid w:val="00F26337"/>
    <w:rsid w:val="00F26CA8"/>
    <w:rsid w:val="00F26DA6"/>
    <w:rsid w:val="00F346F2"/>
    <w:rsid w:val="00F34F3D"/>
    <w:rsid w:val="00F365FE"/>
    <w:rsid w:val="00F43400"/>
    <w:rsid w:val="00F439D7"/>
    <w:rsid w:val="00F45FEE"/>
    <w:rsid w:val="00F46EA4"/>
    <w:rsid w:val="00F5311B"/>
    <w:rsid w:val="00F53BD7"/>
    <w:rsid w:val="00F55B1B"/>
    <w:rsid w:val="00F6173C"/>
    <w:rsid w:val="00F627FF"/>
    <w:rsid w:val="00F6360B"/>
    <w:rsid w:val="00F64E22"/>
    <w:rsid w:val="00F67ED0"/>
    <w:rsid w:val="00F70829"/>
    <w:rsid w:val="00F743C5"/>
    <w:rsid w:val="00F74E4C"/>
    <w:rsid w:val="00F8213A"/>
    <w:rsid w:val="00F8516F"/>
    <w:rsid w:val="00F85AC9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4065"/>
    <w:rsid w:val="00FB5F53"/>
    <w:rsid w:val="00FB6BF7"/>
    <w:rsid w:val="00FC02A8"/>
    <w:rsid w:val="00FC141A"/>
    <w:rsid w:val="00FC3AEF"/>
    <w:rsid w:val="00FC4148"/>
    <w:rsid w:val="00FC44ED"/>
    <w:rsid w:val="00FC520B"/>
    <w:rsid w:val="00FC58F9"/>
    <w:rsid w:val="00FD1569"/>
    <w:rsid w:val="00FD44F7"/>
    <w:rsid w:val="00FD7F64"/>
    <w:rsid w:val="00FE066E"/>
    <w:rsid w:val="00FE0751"/>
    <w:rsid w:val="00FE5996"/>
    <w:rsid w:val="00FF015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A5B5-3639-404D-8DFD-F02E2D2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130</cp:revision>
  <cp:lastPrinted>2019-06-11T00:07:00Z</cp:lastPrinted>
  <dcterms:created xsi:type="dcterms:W3CDTF">2018-05-16T10:18:00Z</dcterms:created>
  <dcterms:modified xsi:type="dcterms:W3CDTF">2019-06-11T01:34:00Z</dcterms:modified>
</cp:coreProperties>
</file>