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A35" w:rsidRPr="00C91C71" w:rsidRDefault="00F71A35" w:rsidP="00F71A35">
      <w:pPr>
        <w:jc w:val="center"/>
        <w:rPr>
          <w:sz w:val="28"/>
          <w:szCs w:val="28"/>
        </w:rPr>
      </w:pPr>
      <w:r w:rsidRPr="00C91C71">
        <w:rPr>
          <w:sz w:val="28"/>
          <w:szCs w:val="28"/>
        </w:rPr>
        <w:t xml:space="preserve">ФИНАНСОВОЕ УПРАВЛЕНИЕ </w:t>
      </w:r>
    </w:p>
    <w:p w:rsidR="00F71A35" w:rsidRPr="00C91C71" w:rsidRDefault="00F71A35" w:rsidP="00F71A35">
      <w:pPr>
        <w:jc w:val="center"/>
        <w:rPr>
          <w:sz w:val="28"/>
          <w:szCs w:val="28"/>
        </w:rPr>
      </w:pPr>
      <w:r w:rsidRPr="00C91C71">
        <w:rPr>
          <w:sz w:val="28"/>
          <w:szCs w:val="28"/>
        </w:rPr>
        <w:t>АДМИНИСТРАЦИЯ ЧЕРНИГОВСКОГО РАЙОНА</w:t>
      </w:r>
    </w:p>
    <w:p w:rsidR="00F71A35" w:rsidRPr="00C91C71" w:rsidRDefault="00F71A35" w:rsidP="00F71A35">
      <w:pPr>
        <w:rPr>
          <w:sz w:val="28"/>
          <w:szCs w:val="28"/>
        </w:rPr>
      </w:pPr>
    </w:p>
    <w:p w:rsidR="00F71A35" w:rsidRPr="00C91C71" w:rsidRDefault="00F71A35" w:rsidP="00F71A35">
      <w:pPr>
        <w:rPr>
          <w:sz w:val="28"/>
          <w:szCs w:val="28"/>
        </w:rPr>
      </w:pPr>
    </w:p>
    <w:p w:rsidR="00F71A35" w:rsidRPr="00C91C71" w:rsidRDefault="00F71A35" w:rsidP="00F71A35">
      <w:pPr>
        <w:jc w:val="center"/>
        <w:rPr>
          <w:sz w:val="28"/>
          <w:szCs w:val="28"/>
        </w:rPr>
      </w:pPr>
      <w:r w:rsidRPr="00C91C71">
        <w:rPr>
          <w:sz w:val="28"/>
          <w:szCs w:val="28"/>
        </w:rPr>
        <w:t xml:space="preserve">П Р И К А З № </w:t>
      </w:r>
      <w:r w:rsidR="0081324E">
        <w:rPr>
          <w:sz w:val="28"/>
          <w:szCs w:val="28"/>
        </w:rPr>
        <w:t>7</w:t>
      </w:r>
    </w:p>
    <w:p w:rsidR="00F71A35" w:rsidRPr="00C91C71" w:rsidRDefault="0081324E" w:rsidP="00F71A3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71A35" w:rsidRPr="00C91C71">
        <w:rPr>
          <w:sz w:val="28"/>
          <w:szCs w:val="28"/>
        </w:rPr>
        <w:t xml:space="preserve">от </w:t>
      </w:r>
      <w:r>
        <w:rPr>
          <w:sz w:val="28"/>
          <w:szCs w:val="28"/>
        </w:rPr>
        <w:t>5</w:t>
      </w:r>
      <w:r w:rsidR="005C284E" w:rsidRPr="00C91C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мая </w:t>
      </w:r>
      <w:r w:rsidR="00F71A35" w:rsidRPr="00C91C71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="00F71A35" w:rsidRPr="00C91C71">
        <w:rPr>
          <w:sz w:val="28"/>
          <w:szCs w:val="28"/>
        </w:rPr>
        <w:t xml:space="preserve"> года                                                   </w:t>
      </w:r>
      <w:r>
        <w:rPr>
          <w:sz w:val="28"/>
          <w:szCs w:val="28"/>
        </w:rPr>
        <w:tab/>
      </w:r>
      <w:r w:rsidR="00F71A35" w:rsidRPr="00C91C71">
        <w:rPr>
          <w:sz w:val="28"/>
          <w:szCs w:val="28"/>
        </w:rPr>
        <w:t xml:space="preserve">                с. Черниговка</w:t>
      </w:r>
    </w:p>
    <w:p w:rsidR="00F71A35" w:rsidRPr="00C91C71" w:rsidRDefault="00F71A35" w:rsidP="00F71A35">
      <w:pPr>
        <w:spacing w:line="360" w:lineRule="exact"/>
        <w:rPr>
          <w:sz w:val="19"/>
          <w:szCs w:val="19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69"/>
        <w:gridCol w:w="4818"/>
      </w:tblGrid>
      <w:tr w:rsidR="00F71A35" w:rsidRPr="00C91C71" w:rsidTr="00E00819">
        <w:tc>
          <w:tcPr>
            <w:tcW w:w="3969" w:type="dxa"/>
            <w:shd w:val="clear" w:color="auto" w:fill="auto"/>
          </w:tcPr>
          <w:p w:rsidR="00F71A35" w:rsidRPr="00C91C71" w:rsidRDefault="0099707B" w:rsidP="00E00819">
            <w:pPr>
              <w:jc w:val="both"/>
              <w:rPr>
                <w:bCs/>
                <w:sz w:val="28"/>
                <w:szCs w:val="28"/>
              </w:rPr>
            </w:pPr>
            <w:r w:rsidRPr="00C91C71">
              <w:rPr>
                <w:bCs/>
                <w:sz w:val="28"/>
                <w:szCs w:val="28"/>
              </w:rPr>
              <w:t xml:space="preserve">Об утверждении Методики прогнозирования </w:t>
            </w:r>
            <w:r w:rsidR="00E00819">
              <w:rPr>
                <w:bCs/>
                <w:sz w:val="28"/>
                <w:szCs w:val="28"/>
              </w:rPr>
              <w:t>п</w:t>
            </w:r>
            <w:r w:rsidRPr="00C91C71">
              <w:rPr>
                <w:bCs/>
                <w:sz w:val="28"/>
                <w:szCs w:val="28"/>
              </w:rPr>
              <w:t>оступлений доходов в бюджет Черниговского района, главным администратором которых является финансовое управление Администрации Черниговского района</w:t>
            </w:r>
          </w:p>
        </w:tc>
        <w:tc>
          <w:tcPr>
            <w:tcW w:w="4818" w:type="dxa"/>
            <w:shd w:val="clear" w:color="auto" w:fill="auto"/>
          </w:tcPr>
          <w:p w:rsidR="00F71A35" w:rsidRPr="00C91C71" w:rsidRDefault="00F71A35" w:rsidP="00320BF9">
            <w:pPr>
              <w:rPr>
                <w:bCs/>
                <w:sz w:val="26"/>
                <w:szCs w:val="26"/>
              </w:rPr>
            </w:pPr>
          </w:p>
        </w:tc>
      </w:tr>
    </w:tbl>
    <w:p w:rsidR="0099707B" w:rsidRPr="00C91C71" w:rsidRDefault="0099707B" w:rsidP="00F71A35">
      <w:pPr>
        <w:pStyle w:val="ConsPlusNormal"/>
        <w:widowControl/>
        <w:spacing w:line="312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71A35" w:rsidRPr="00C91C71" w:rsidRDefault="0099707B" w:rsidP="0081324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C71">
        <w:rPr>
          <w:rFonts w:ascii="Times New Roman" w:hAnsi="Times New Roman" w:cs="Times New Roman"/>
          <w:sz w:val="28"/>
          <w:szCs w:val="28"/>
        </w:rPr>
        <w:t xml:space="preserve">В соответствии с пунктом 1 статьи 160.1 Бюджетного кодекса Российской Федерации, Постановлением Правительства Российской Федерации от 23.06.2016 N 574 "Об общих требованиях к методике прогнозирования поступлений доходов в бюджеты бюджетной системы  Российской Федерации», </w:t>
      </w:r>
      <w:r w:rsidR="00F71A35" w:rsidRPr="00C91C71">
        <w:rPr>
          <w:rFonts w:ascii="Times New Roman" w:hAnsi="Times New Roman" w:cs="Times New Roman"/>
          <w:sz w:val="28"/>
          <w:szCs w:val="28"/>
        </w:rPr>
        <w:t xml:space="preserve"> </w:t>
      </w:r>
      <w:r w:rsidR="0081324E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Черниговского района от 05.12.2022 №768-па «Об утверждении Методики прогнозирования поступлений доходов в бюджет Черниговского района, главными администраторами которых является Администрация Черниговского района», </w:t>
      </w:r>
      <w:r w:rsidRPr="00C91C71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hyperlink r:id="rId4" w:history="1">
        <w:r w:rsidR="00F71A35" w:rsidRPr="00C91C71">
          <w:rPr>
            <w:rFonts w:ascii="Times New Roman" w:hAnsi="Times New Roman" w:cs="Times New Roman"/>
            <w:sz w:val="28"/>
            <w:szCs w:val="28"/>
          </w:rPr>
          <w:t>Положени</w:t>
        </w:r>
      </w:hyperlink>
      <w:r w:rsidRPr="00C91C71">
        <w:rPr>
          <w:rFonts w:ascii="Times New Roman" w:hAnsi="Times New Roman" w:cs="Times New Roman"/>
          <w:sz w:val="28"/>
          <w:szCs w:val="28"/>
        </w:rPr>
        <w:t>я</w:t>
      </w:r>
      <w:r w:rsidR="00F71A35" w:rsidRPr="00C91C71">
        <w:rPr>
          <w:rFonts w:ascii="Times New Roman" w:hAnsi="Times New Roman" w:cs="Times New Roman"/>
          <w:sz w:val="28"/>
          <w:szCs w:val="28"/>
        </w:rPr>
        <w:t xml:space="preserve"> о финансовом управлении Администрации Черниговского района, утвержденн</w:t>
      </w:r>
      <w:r w:rsidRPr="00C91C71">
        <w:rPr>
          <w:rFonts w:ascii="Times New Roman" w:hAnsi="Times New Roman" w:cs="Times New Roman"/>
          <w:sz w:val="28"/>
          <w:szCs w:val="28"/>
        </w:rPr>
        <w:t>ого</w:t>
      </w:r>
      <w:r w:rsidR="00F71A35" w:rsidRPr="00C91C71">
        <w:rPr>
          <w:rFonts w:ascii="Times New Roman" w:hAnsi="Times New Roman" w:cs="Times New Roman"/>
          <w:sz w:val="28"/>
          <w:szCs w:val="28"/>
        </w:rPr>
        <w:t xml:space="preserve"> Решением Думы Черниговского района от 14 декабря 2015 года N 9-НПА </w:t>
      </w:r>
    </w:p>
    <w:p w:rsidR="00956E8B" w:rsidRPr="00C91C71" w:rsidRDefault="00956E8B" w:rsidP="0081324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71A35" w:rsidRPr="00C91C71" w:rsidRDefault="00F71A35" w:rsidP="0081324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C71">
        <w:rPr>
          <w:rFonts w:ascii="Times New Roman" w:hAnsi="Times New Roman" w:cs="Times New Roman"/>
          <w:sz w:val="28"/>
          <w:szCs w:val="28"/>
        </w:rPr>
        <w:t>ПРИКАЗЫВАЮ:</w:t>
      </w:r>
    </w:p>
    <w:p w:rsidR="00F71A35" w:rsidRPr="00C91C71" w:rsidRDefault="00F71A35" w:rsidP="0081324E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C71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99707B" w:rsidRPr="00C91C71">
        <w:rPr>
          <w:rFonts w:ascii="Times New Roman" w:hAnsi="Times New Roman" w:cs="Times New Roman"/>
          <w:sz w:val="28"/>
          <w:szCs w:val="28"/>
        </w:rPr>
        <w:t>Методику прогнозирования поступлений доходов в бюджет Черниговского района, главным администратором которых является финансовое управление Администрации Черниговского района (приложение).</w:t>
      </w:r>
    </w:p>
    <w:p w:rsidR="0081324E" w:rsidRDefault="00F71A35" w:rsidP="0081324E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C71">
        <w:rPr>
          <w:rFonts w:ascii="Times New Roman" w:hAnsi="Times New Roman" w:cs="Times New Roman"/>
          <w:sz w:val="28"/>
          <w:szCs w:val="28"/>
        </w:rPr>
        <w:t>2.</w:t>
      </w:r>
      <w:r w:rsidR="00956E8B" w:rsidRPr="00C91C71">
        <w:rPr>
          <w:rFonts w:ascii="Times New Roman" w:hAnsi="Times New Roman" w:cs="Times New Roman"/>
          <w:sz w:val="28"/>
          <w:szCs w:val="28"/>
        </w:rPr>
        <w:t xml:space="preserve">  Настоящий приказ вступает в силу со дня </w:t>
      </w:r>
      <w:r w:rsidR="0081324E">
        <w:rPr>
          <w:rFonts w:ascii="Times New Roman" w:hAnsi="Times New Roman" w:cs="Times New Roman"/>
          <w:sz w:val="28"/>
          <w:szCs w:val="28"/>
        </w:rPr>
        <w:t xml:space="preserve">его </w:t>
      </w:r>
      <w:r w:rsidR="00956E8B" w:rsidRPr="00C91C71">
        <w:rPr>
          <w:rFonts w:ascii="Times New Roman" w:hAnsi="Times New Roman" w:cs="Times New Roman"/>
          <w:sz w:val="28"/>
          <w:szCs w:val="28"/>
        </w:rPr>
        <w:t>подписания</w:t>
      </w:r>
      <w:r w:rsidR="0081324E">
        <w:rPr>
          <w:rFonts w:ascii="Times New Roman" w:hAnsi="Times New Roman" w:cs="Times New Roman"/>
          <w:sz w:val="28"/>
          <w:szCs w:val="28"/>
        </w:rPr>
        <w:t xml:space="preserve"> и распространяет</w:t>
      </w:r>
      <w:r w:rsidR="006E3522">
        <w:rPr>
          <w:rFonts w:ascii="Times New Roman" w:hAnsi="Times New Roman" w:cs="Times New Roman"/>
          <w:sz w:val="28"/>
          <w:szCs w:val="28"/>
        </w:rPr>
        <w:t xml:space="preserve"> свое действие</w:t>
      </w:r>
      <w:r w:rsidR="0081324E">
        <w:rPr>
          <w:rFonts w:ascii="Times New Roman" w:hAnsi="Times New Roman" w:cs="Times New Roman"/>
          <w:sz w:val="28"/>
          <w:szCs w:val="28"/>
        </w:rPr>
        <w:t xml:space="preserve"> на правоотношения</w:t>
      </w:r>
      <w:r w:rsidR="006E3522">
        <w:rPr>
          <w:rFonts w:ascii="Times New Roman" w:hAnsi="Times New Roman" w:cs="Times New Roman"/>
          <w:sz w:val="28"/>
          <w:szCs w:val="28"/>
        </w:rPr>
        <w:t xml:space="preserve">, </w:t>
      </w:r>
      <w:r w:rsidR="0081324E">
        <w:rPr>
          <w:rFonts w:ascii="Times New Roman" w:hAnsi="Times New Roman" w:cs="Times New Roman"/>
          <w:sz w:val="28"/>
          <w:szCs w:val="28"/>
        </w:rPr>
        <w:t xml:space="preserve">возникшие с 1 января 2023 </w:t>
      </w:r>
      <w:r w:rsidR="0081324E">
        <w:rPr>
          <w:rFonts w:ascii="Times New Roman" w:hAnsi="Times New Roman" w:cs="Times New Roman"/>
          <w:sz w:val="28"/>
          <w:szCs w:val="28"/>
        </w:rPr>
        <w:lastRenderedPageBreak/>
        <w:t>года.</w:t>
      </w:r>
    </w:p>
    <w:p w:rsidR="00F71A35" w:rsidRPr="00C91C71" w:rsidRDefault="0081324E" w:rsidP="0081324E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</w:t>
      </w:r>
      <w:r w:rsidR="00956E8B" w:rsidRPr="00C91C71">
        <w:rPr>
          <w:rFonts w:ascii="Times New Roman" w:hAnsi="Times New Roman" w:cs="Times New Roman"/>
          <w:sz w:val="28"/>
          <w:szCs w:val="28"/>
        </w:rPr>
        <w:t>азме</w:t>
      </w:r>
      <w:r>
        <w:rPr>
          <w:rFonts w:ascii="Times New Roman" w:hAnsi="Times New Roman" w:cs="Times New Roman"/>
          <w:sz w:val="28"/>
          <w:szCs w:val="28"/>
        </w:rPr>
        <w:t>стить настоящий приказ на официальном сайте А</w:t>
      </w:r>
      <w:r w:rsidR="00956E8B" w:rsidRPr="00C91C71">
        <w:rPr>
          <w:rFonts w:ascii="Times New Roman" w:hAnsi="Times New Roman" w:cs="Times New Roman"/>
          <w:sz w:val="28"/>
          <w:szCs w:val="28"/>
        </w:rPr>
        <w:t>дминистрации Черниговского муниципального района в сети «Интернет».</w:t>
      </w:r>
    </w:p>
    <w:p w:rsidR="00F71A35" w:rsidRPr="00C91C71" w:rsidRDefault="00956E8B" w:rsidP="0081324E">
      <w:pPr>
        <w:pStyle w:val="ConsPlusNormal"/>
        <w:widowControl/>
        <w:spacing w:before="120" w:after="12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91C71">
        <w:rPr>
          <w:rFonts w:ascii="Times New Roman" w:hAnsi="Times New Roman" w:cs="Times New Roman"/>
          <w:sz w:val="28"/>
          <w:szCs w:val="28"/>
        </w:rPr>
        <w:t>3</w:t>
      </w:r>
      <w:r w:rsidR="00F71A35" w:rsidRPr="00C91C71">
        <w:rPr>
          <w:rFonts w:ascii="Times New Roman" w:hAnsi="Times New Roman" w:cs="Times New Roman"/>
          <w:sz w:val="28"/>
          <w:szCs w:val="28"/>
        </w:rPr>
        <w:t>. Конт</w:t>
      </w:r>
      <w:r w:rsidR="00155702">
        <w:rPr>
          <w:rFonts w:ascii="Times New Roman" w:hAnsi="Times New Roman" w:cs="Times New Roman"/>
          <w:sz w:val="28"/>
          <w:szCs w:val="28"/>
        </w:rPr>
        <w:t>роль за исполнением настоящего п</w:t>
      </w:r>
      <w:r w:rsidR="00F71A35" w:rsidRPr="00C91C71">
        <w:rPr>
          <w:rFonts w:ascii="Times New Roman" w:hAnsi="Times New Roman" w:cs="Times New Roman"/>
          <w:sz w:val="28"/>
          <w:szCs w:val="28"/>
        </w:rPr>
        <w:t>риказа оставляю за собой.</w:t>
      </w:r>
    </w:p>
    <w:p w:rsidR="00F71A35" w:rsidRPr="00C91C71" w:rsidRDefault="00F71A35" w:rsidP="0081324E">
      <w:pPr>
        <w:spacing w:line="360" w:lineRule="auto"/>
        <w:jc w:val="both"/>
        <w:rPr>
          <w:sz w:val="28"/>
          <w:szCs w:val="28"/>
        </w:rPr>
      </w:pPr>
      <w:r w:rsidRPr="00C91C71">
        <w:rPr>
          <w:sz w:val="28"/>
          <w:szCs w:val="28"/>
        </w:rPr>
        <w:t>Начальник</w:t>
      </w:r>
    </w:p>
    <w:p w:rsidR="00F71A35" w:rsidRPr="00C91C71" w:rsidRDefault="00F71A35" w:rsidP="0081324E">
      <w:pPr>
        <w:spacing w:line="360" w:lineRule="auto"/>
        <w:jc w:val="both"/>
        <w:rPr>
          <w:sz w:val="28"/>
          <w:szCs w:val="28"/>
        </w:rPr>
      </w:pPr>
      <w:r w:rsidRPr="00C91C71">
        <w:rPr>
          <w:sz w:val="28"/>
          <w:szCs w:val="28"/>
        </w:rPr>
        <w:t xml:space="preserve">финансового управления                                                                       Е.А. </w:t>
      </w:r>
      <w:proofErr w:type="spellStart"/>
      <w:r w:rsidRPr="00C91C71">
        <w:rPr>
          <w:sz w:val="28"/>
          <w:szCs w:val="28"/>
        </w:rPr>
        <w:t>Евченко</w:t>
      </w:r>
      <w:proofErr w:type="spellEnd"/>
    </w:p>
    <w:p w:rsidR="00AC7995" w:rsidRPr="00C91C71" w:rsidRDefault="00AC7995" w:rsidP="00320BF9">
      <w:pPr>
        <w:pStyle w:val="ConsPlusNormal"/>
        <w:ind w:left="5664" w:firstLine="708"/>
        <w:outlineLvl w:val="0"/>
        <w:rPr>
          <w:rFonts w:ascii="Times New Roman" w:hAnsi="Times New Roman" w:cs="Times New Roman"/>
          <w:sz w:val="16"/>
          <w:szCs w:val="16"/>
        </w:rPr>
      </w:pPr>
    </w:p>
    <w:p w:rsidR="00625929" w:rsidRPr="00C91C71" w:rsidRDefault="005C284E" w:rsidP="00320BF9">
      <w:pPr>
        <w:pStyle w:val="ConsPlusNormal"/>
        <w:ind w:left="5664" w:firstLine="708"/>
        <w:outlineLvl w:val="0"/>
        <w:rPr>
          <w:rFonts w:ascii="Times New Roman" w:hAnsi="Times New Roman" w:cs="Times New Roman"/>
          <w:sz w:val="16"/>
          <w:szCs w:val="16"/>
        </w:rPr>
      </w:pPr>
      <w:r w:rsidRPr="00C91C71">
        <w:rPr>
          <w:rFonts w:ascii="Times New Roman" w:hAnsi="Times New Roman" w:cs="Times New Roman"/>
          <w:sz w:val="16"/>
          <w:szCs w:val="16"/>
        </w:rPr>
        <w:t xml:space="preserve">    </w:t>
      </w:r>
    </w:p>
    <w:p w:rsidR="00625929" w:rsidRDefault="00625929" w:rsidP="00320BF9">
      <w:pPr>
        <w:pStyle w:val="ConsPlusNormal"/>
        <w:ind w:left="5664" w:firstLine="708"/>
        <w:outlineLvl w:val="0"/>
        <w:rPr>
          <w:rFonts w:ascii="Times New Roman" w:hAnsi="Times New Roman" w:cs="Times New Roman"/>
          <w:sz w:val="16"/>
          <w:szCs w:val="16"/>
        </w:rPr>
      </w:pPr>
    </w:p>
    <w:p w:rsidR="0081324E" w:rsidRDefault="0081324E" w:rsidP="00320BF9">
      <w:pPr>
        <w:pStyle w:val="ConsPlusNormal"/>
        <w:ind w:left="5664" w:firstLine="708"/>
        <w:outlineLvl w:val="0"/>
        <w:rPr>
          <w:rFonts w:ascii="Times New Roman" w:hAnsi="Times New Roman" w:cs="Times New Roman"/>
          <w:sz w:val="16"/>
          <w:szCs w:val="16"/>
        </w:rPr>
      </w:pPr>
    </w:p>
    <w:p w:rsidR="0081324E" w:rsidRDefault="0081324E" w:rsidP="00320BF9">
      <w:pPr>
        <w:pStyle w:val="ConsPlusNormal"/>
        <w:ind w:left="5664" w:firstLine="708"/>
        <w:outlineLvl w:val="0"/>
        <w:rPr>
          <w:rFonts w:ascii="Times New Roman" w:hAnsi="Times New Roman" w:cs="Times New Roman"/>
          <w:sz w:val="16"/>
          <w:szCs w:val="16"/>
        </w:rPr>
      </w:pPr>
    </w:p>
    <w:p w:rsidR="0081324E" w:rsidRDefault="0081324E" w:rsidP="00320BF9">
      <w:pPr>
        <w:pStyle w:val="ConsPlusNormal"/>
        <w:ind w:left="5664" w:firstLine="708"/>
        <w:outlineLvl w:val="0"/>
        <w:rPr>
          <w:rFonts w:ascii="Times New Roman" w:hAnsi="Times New Roman" w:cs="Times New Roman"/>
          <w:sz w:val="16"/>
          <w:szCs w:val="16"/>
        </w:rPr>
      </w:pPr>
    </w:p>
    <w:p w:rsidR="0081324E" w:rsidRDefault="0081324E" w:rsidP="00320BF9">
      <w:pPr>
        <w:pStyle w:val="ConsPlusNormal"/>
        <w:ind w:left="5664" w:firstLine="708"/>
        <w:outlineLvl w:val="0"/>
        <w:rPr>
          <w:rFonts w:ascii="Times New Roman" w:hAnsi="Times New Roman" w:cs="Times New Roman"/>
          <w:sz w:val="16"/>
          <w:szCs w:val="16"/>
        </w:rPr>
      </w:pPr>
    </w:p>
    <w:p w:rsidR="0081324E" w:rsidRDefault="0081324E" w:rsidP="00320BF9">
      <w:pPr>
        <w:pStyle w:val="ConsPlusNormal"/>
        <w:ind w:left="5664" w:firstLine="708"/>
        <w:outlineLvl w:val="0"/>
        <w:rPr>
          <w:rFonts w:ascii="Times New Roman" w:hAnsi="Times New Roman" w:cs="Times New Roman"/>
          <w:sz w:val="16"/>
          <w:szCs w:val="16"/>
        </w:rPr>
      </w:pPr>
    </w:p>
    <w:p w:rsidR="0081324E" w:rsidRDefault="0081324E" w:rsidP="00320BF9">
      <w:pPr>
        <w:pStyle w:val="ConsPlusNormal"/>
        <w:ind w:left="5664" w:firstLine="708"/>
        <w:outlineLvl w:val="0"/>
        <w:rPr>
          <w:rFonts w:ascii="Times New Roman" w:hAnsi="Times New Roman" w:cs="Times New Roman"/>
          <w:sz w:val="16"/>
          <w:szCs w:val="16"/>
        </w:rPr>
      </w:pPr>
    </w:p>
    <w:p w:rsidR="0081324E" w:rsidRDefault="0081324E" w:rsidP="00320BF9">
      <w:pPr>
        <w:pStyle w:val="ConsPlusNormal"/>
        <w:ind w:left="5664" w:firstLine="708"/>
        <w:outlineLvl w:val="0"/>
        <w:rPr>
          <w:rFonts w:ascii="Times New Roman" w:hAnsi="Times New Roman" w:cs="Times New Roman"/>
          <w:sz w:val="16"/>
          <w:szCs w:val="16"/>
        </w:rPr>
      </w:pPr>
    </w:p>
    <w:p w:rsidR="0081324E" w:rsidRDefault="0081324E" w:rsidP="00320BF9">
      <w:pPr>
        <w:pStyle w:val="ConsPlusNormal"/>
        <w:ind w:left="5664" w:firstLine="708"/>
        <w:outlineLvl w:val="0"/>
        <w:rPr>
          <w:rFonts w:ascii="Times New Roman" w:hAnsi="Times New Roman" w:cs="Times New Roman"/>
          <w:sz w:val="16"/>
          <w:szCs w:val="16"/>
        </w:rPr>
      </w:pPr>
    </w:p>
    <w:p w:rsidR="0081324E" w:rsidRDefault="0081324E" w:rsidP="00320BF9">
      <w:pPr>
        <w:pStyle w:val="ConsPlusNormal"/>
        <w:ind w:left="5664" w:firstLine="708"/>
        <w:outlineLvl w:val="0"/>
        <w:rPr>
          <w:rFonts w:ascii="Times New Roman" w:hAnsi="Times New Roman" w:cs="Times New Roman"/>
          <w:sz w:val="16"/>
          <w:szCs w:val="16"/>
        </w:rPr>
      </w:pPr>
    </w:p>
    <w:p w:rsidR="0081324E" w:rsidRDefault="0081324E" w:rsidP="00320BF9">
      <w:pPr>
        <w:pStyle w:val="ConsPlusNormal"/>
        <w:ind w:left="5664" w:firstLine="708"/>
        <w:outlineLvl w:val="0"/>
        <w:rPr>
          <w:rFonts w:ascii="Times New Roman" w:hAnsi="Times New Roman" w:cs="Times New Roman"/>
          <w:sz w:val="16"/>
          <w:szCs w:val="16"/>
        </w:rPr>
      </w:pPr>
    </w:p>
    <w:p w:rsidR="0081324E" w:rsidRDefault="0081324E" w:rsidP="00320BF9">
      <w:pPr>
        <w:pStyle w:val="ConsPlusNormal"/>
        <w:ind w:left="5664" w:firstLine="708"/>
        <w:outlineLvl w:val="0"/>
        <w:rPr>
          <w:rFonts w:ascii="Times New Roman" w:hAnsi="Times New Roman" w:cs="Times New Roman"/>
          <w:sz w:val="16"/>
          <w:szCs w:val="16"/>
        </w:rPr>
      </w:pPr>
    </w:p>
    <w:p w:rsidR="0081324E" w:rsidRDefault="0081324E" w:rsidP="00320BF9">
      <w:pPr>
        <w:pStyle w:val="ConsPlusNormal"/>
        <w:ind w:left="5664" w:firstLine="708"/>
        <w:outlineLvl w:val="0"/>
        <w:rPr>
          <w:rFonts w:ascii="Times New Roman" w:hAnsi="Times New Roman" w:cs="Times New Roman"/>
          <w:sz w:val="16"/>
          <w:szCs w:val="16"/>
        </w:rPr>
      </w:pPr>
    </w:p>
    <w:p w:rsidR="0081324E" w:rsidRDefault="0081324E" w:rsidP="00320BF9">
      <w:pPr>
        <w:pStyle w:val="ConsPlusNormal"/>
        <w:ind w:left="5664" w:firstLine="708"/>
        <w:outlineLvl w:val="0"/>
        <w:rPr>
          <w:rFonts w:ascii="Times New Roman" w:hAnsi="Times New Roman" w:cs="Times New Roman"/>
          <w:sz w:val="16"/>
          <w:szCs w:val="16"/>
        </w:rPr>
      </w:pPr>
    </w:p>
    <w:p w:rsidR="0081324E" w:rsidRDefault="0081324E" w:rsidP="00320BF9">
      <w:pPr>
        <w:pStyle w:val="ConsPlusNormal"/>
        <w:ind w:left="5664" w:firstLine="708"/>
        <w:outlineLvl w:val="0"/>
        <w:rPr>
          <w:rFonts w:ascii="Times New Roman" w:hAnsi="Times New Roman" w:cs="Times New Roman"/>
          <w:sz w:val="16"/>
          <w:szCs w:val="16"/>
        </w:rPr>
      </w:pPr>
    </w:p>
    <w:p w:rsidR="0081324E" w:rsidRDefault="0081324E" w:rsidP="00320BF9">
      <w:pPr>
        <w:pStyle w:val="ConsPlusNormal"/>
        <w:ind w:left="5664" w:firstLine="708"/>
        <w:outlineLvl w:val="0"/>
        <w:rPr>
          <w:rFonts w:ascii="Times New Roman" w:hAnsi="Times New Roman" w:cs="Times New Roman"/>
          <w:sz w:val="16"/>
          <w:szCs w:val="16"/>
        </w:rPr>
      </w:pPr>
    </w:p>
    <w:p w:rsidR="0081324E" w:rsidRDefault="0081324E" w:rsidP="00320BF9">
      <w:pPr>
        <w:pStyle w:val="ConsPlusNormal"/>
        <w:ind w:left="5664" w:firstLine="708"/>
        <w:outlineLvl w:val="0"/>
        <w:rPr>
          <w:rFonts w:ascii="Times New Roman" w:hAnsi="Times New Roman" w:cs="Times New Roman"/>
          <w:sz w:val="16"/>
          <w:szCs w:val="16"/>
        </w:rPr>
      </w:pPr>
    </w:p>
    <w:p w:rsidR="0081324E" w:rsidRDefault="0081324E" w:rsidP="00320BF9">
      <w:pPr>
        <w:pStyle w:val="ConsPlusNormal"/>
        <w:ind w:left="5664" w:firstLine="708"/>
        <w:outlineLvl w:val="0"/>
        <w:rPr>
          <w:rFonts w:ascii="Times New Roman" w:hAnsi="Times New Roman" w:cs="Times New Roman"/>
          <w:sz w:val="16"/>
          <w:szCs w:val="16"/>
        </w:rPr>
      </w:pPr>
    </w:p>
    <w:p w:rsidR="0081324E" w:rsidRDefault="0081324E" w:rsidP="00320BF9">
      <w:pPr>
        <w:pStyle w:val="ConsPlusNormal"/>
        <w:ind w:left="5664" w:firstLine="708"/>
        <w:outlineLvl w:val="0"/>
        <w:rPr>
          <w:rFonts w:ascii="Times New Roman" w:hAnsi="Times New Roman" w:cs="Times New Roman"/>
          <w:sz w:val="16"/>
          <w:szCs w:val="16"/>
        </w:rPr>
      </w:pPr>
    </w:p>
    <w:p w:rsidR="0081324E" w:rsidRDefault="0081324E" w:rsidP="00320BF9">
      <w:pPr>
        <w:pStyle w:val="ConsPlusNormal"/>
        <w:ind w:left="5664" w:firstLine="708"/>
        <w:outlineLvl w:val="0"/>
        <w:rPr>
          <w:rFonts w:ascii="Times New Roman" w:hAnsi="Times New Roman" w:cs="Times New Roman"/>
          <w:sz w:val="16"/>
          <w:szCs w:val="16"/>
        </w:rPr>
      </w:pPr>
    </w:p>
    <w:p w:rsidR="0081324E" w:rsidRDefault="0081324E" w:rsidP="00320BF9">
      <w:pPr>
        <w:pStyle w:val="ConsPlusNormal"/>
        <w:ind w:left="5664" w:firstLine="708"/>
        <w:outlineLvl w:val="0"/>
        <w:rPr>
          <w:rFonts w:ascii="Times New Roman" w:hAnsi="Times New Roman" w:cs="Times New Roman"/>
          <w:sz w:val="16"/>
          <w:szCs w:val="16"/>
        </w:rPr>
      </w:pPr>
    </w:p>
    <w:p w:rsidR="0081324E" w:rsidRDefault="0081324E" w:rsidP="00320BF9">
      <w:pPr>
        <w:pStyle w:val="ConsPlusNormal"/>
        <w:ind w:left="5664" w:firstLine="708"/>
        <w:outlineLvl w:val="0"/>
        <w:rPr>
          <w:rFonts w:ascii="Times New Roman" w:hAnsi="Times New Roman" w:cs="Times New Roman"/>
          <w:sz w:val="16"/>
          <w:szCs w:val="16"/>
        </w:rPr>
      </w:pPr>
    </w:p>
    <w:p w:rsidR="0081324E" w:rsidRDefault="0081324E" w:rsidP="00320BF9">
      <w:pPr>
        <w:pStyle w:val="ConsPlusNormal"/>
        <w:ind w:left="5664" w:firstLine="708"/>
        <w:outlineLvl w:val="0"/>
        <w:rPr>
          <w:rFonts w:ascii="Times New Roman" w:hAnsi="Times New Roman" w:cs="Times New Roman"/>
          <w:sz w:val="16"/>
          <w:szCs w:val="16"/>
        </w:rPr>
      </w:pPr>
    </w:p>
    <w:p w:rsidR="0081324E" w:rsidRDefault="0081324E" w:rsidP="00320BF9">
      <w:pPr>
        <w:pStyle w:val="ConsPlusNormal"/>
        <w:ind w:left="5664" w:firstLine="708"/>
        <w:outlineLvl w:val="0"/>
        <w:rPr>
          <w:rFonts w:ascii="Times New Roman" w:hAnsi="Times New Roman" w:cs="Times New Roman"/>
          <w:sz w:val="16"/>
          <w:szCs w:val="16"/>
        </w:rPr>
      </w:pPr>
    </w:p>
    <w:p w:rsidR="0081324E" w:rsidRDefault="0081324E" w:rsidP="00320BF9">
      <w:pPr>
        <w:pStyle w:val="ConsPlusNormal"/>
        <w:ind w:left="5664" w:firstLine="708"/>
        <w:outlineLvl w:val="0"/>
        <w:rPr>
          <w:rFonts w:ascii="Times New Roman" w:hAnsi="Times New Roman" w:cs="Times New Roman"/>
          <w:sz w:val="16"/>
          <w:szCs w:val="16"/>
        </w:rPr>
      </w:pPr>
    </w:p>
    <w:p w:rsidR="0081324E" w:rsidRDefault="0081324E" w:rsidP="00320BF9">
      <w:pPr>
        <w:pStyle w:val="ConsPlusNormal"/>
        <w:ind w:left="5664" w:firstLine="708"/>
        <w:outlineLvl w:val="0"/>
        <w:rPr>
          <w:rFonts w:ascii="Times New Roman" w:hAnsi="Times New Roman" w:cs="Times New Roman"/>
          <w:sz w:val="16"/>
          <w:szCs w:val="16"/>
        </w:rPr>
      </w:pPr>
    </w:p>
    <w:p w:rsidR="0081324E" w:rsidRDefault="0081324E" w:rsidP="00320BF9">
      <w:pPr>
        <w:pStyle w:val="ConsPlusNormal"/>
        <w:ind w:left="5664" w:firstLine="708"/>
        <w:outlineLvl w:val="0"/>
        <w:rPr>
          <w:rFonts w:ascii="Times New Roman" w:hAnsi="Times New Roman" w:cs="Times New Roman"/>
          <w:sz w:val="16"/>
          <w:szCs w:val="16"/>
        </w:rPr>
      </w:pPr>
    </w:p>
    <w:p w:rsidR="0081324E" w:rsidRDefault="0081324E" w:rsidP="00320BF9">
      <w:pPr>
        <w:pStyle w:val="ConsPlusNormal"/>
        <w:ind w:left="5664" w:firstLine="708"/>
        <w:outlineLvl w:val="0"/>
        <w:rPr>
          <w:rFonts w:ascii="Times New Roman" w:hAnsi="Times New Roman" w:cs="Times New Roman"/>
          <w:sz w:val="16"/>
          <w:szCs w:val="16"/>
        </w:rPr>
      </w:pPr>
    </w:p>
    <w:p w:rsidR="0081324E" w:rsidRDefault="0081324E" w:rsidP="00320BF9">
      <w:pPr>
        <w:pStyle w:val="ConsPlusNormal"/>
        <w:ind w:left="5664" w:firstLine="708"/>
        <w:outlineLvl w:val="0"/>
        <w:rPr>
          <w:rFonts w:ascii="Times New Roman" w:hAnsi="Times New Roman" w:cs="Times New Roman"/>
          <w:sz w:val="16"/>
          <w:szCs w:val="16"/>
        </w:rPr>
      </w:pPr>
    </w:p>
    <w:p w:rsidR="0081324E" w:rsidRDefault="0081324E" w:rsidP="00320BF9">
      <w:pPr>
        <w:pStyle w:val="ConsPlusNormal"/>
        <w:ind w:left="5664" w:firstLine="708"/>
        <w:outlineLvl w:val="0"/>
        <w:rPr>
          <w:rFonts w:ascii="Times New Roman" w:hAnsi="Times New Roman" w:cs="Times New Roman"/>
          <w:sz w:val="16"/>
          <w:szCs w:val="16"/>
        </w:rPr>
      </w:pPr>
    </w:p>
    <w:p w:rsidR="0081324E" w:rsidRDefault="0081324E" w:rsidP="00320BF9">
      <w:pPr>
        <w:pStyle w:val="ConsPlusNormal"/>
        <w:ind w:left="5664" w:firstLine="708"/>
        <w:outlineLvl w:val="0"/>
        <w:rPr>
          <w:rFonts w:ascii="Times New Roman" w:hAnsi="Times New Roman" w:cs="Times New Roman"/>
          <w:sz w:val="16"/>
          <w:szCs w:val="16"/>
        </w:rPr>
      </w:pPr>
    </w:p>
    <w:p w:rsidR="0081324E" w:rsidRDefault="0081324E" w:rsidP="00320BF9">
      <w:pPr>
        <w:pStyle w:val="ConsPlusNormal"/>
        <w:ind w:left="5664" w:firstLine="708"/>
        <w:outlineLvl w:val="0"/>
        <w:rPr>
          <w:rFonts w:ascii="Times New Roman" w:hAnsi="Times New Roman" w:cs="Times New Roman"/>
          <w:sz w:val="16"/>
          <w:szCs w:val="16"/>
        </w:rPr>
      </w:pPr>
    </w:p>
    <w:p w:rsidR="0081324E" w:rsidRDefault="0081324E" w:rsidP="00320BF9">
      <w:pPr>
        <w:pStyle w:val="ConsPlusNormal"/>
        <w:ind w:left="5664" w:firstLine="708"/>
        <w:outlineLvl w:val="0"/>
        <w:rPr>
          <w:rFonts w:ascii="Times New Roman" w:hAnsi="Times New Roman" w:cs="Times New Roman"/>
          <w:sz w:val="16"/>
          <w:szCs w:val="16"/>
        </w:rPr>
      </w:pPr>
    </w:p>
    <w:p w:rsidR="0081324E" w:rsidRDefault="0081324E" w:rsidP="00320BF9">
      <w:pPr>
        <w:pStyle w:val="ConsPlusNormal"/>
        <w:ind w:left="5664" w:firstLine="708"/>
        <w:outlineLvl w:val="0"/>
        <w:rPr>
          <w:rFonts w:ascii="Times New Roman" w:hAnsi="Times New Roman" w:cs="Times New Roman"/>
          <w:sz w:val="16"/>
          <w:szCs w:val="16"/>
        </w:rPr>
      </w:pPr>
    </w:p>
    <w:p w:rsidR="0081324E" w:rsidRDefault="0081324E" w:rsidP="00320BF9">
      <w:pPr>
        <w:pStyle w:val="ConsPlusNormal"/>
        <w:ind w:left="5664" w:firstLine="708"/>
        <w:outlineLvl w:val="0"/>
        <w:rPr>
          <w:rFonts w:ascii="Times New Roman" w:hAnsi="Times New Roman" w:cs="Times New Roman"/>
          <w:sz w:val="16"/>
          <w:szCs w:val="16"/>
        </w:rPr>
      </w:pPr>
    </w:p>
    <w:p w:rsidR="0081324E" w:rsidRDefault="0081324E" w:rsidP="00320BF9">
      <w:pPr>
        <w:pStyle w:val="ConsPlusNormal"/>
        <w:ind w:left="5664" w:firstLine="708"/>
        <w:outlineLvl w:val="0"/>
        <w:rPr>
          <w:rFonts w:ascii="Times New Roman" w:hAnsi="Times New Roman" w:cs="Times New Roman"/>
          <w:sz w:val="16"/>
          <w:szCs w:val="16"/>
        </w:rPr>
      </w:pPr>
    </w:p>
    <w:p w:rsidR="0081324E" w:rsidRDefault="0081324E" w:rsidP="00320BF9">
      <w:pPr>
        <w:pStyle w:val="ConsPlusNormal"/>
        <w:ind w:left="5664" w:firstLine="708"/>
        <w:outlineLvl w:val="0"/>
        <w:rPr>
          <w:rFonts w:ascii="Times New Roman" w:hAnsi="Times New Roman" w:cs="Times New Roman"/>
          <w:sz w:val="16"/>
          <w:szCs w:val="16"/>
        </w:rPr>
      </w:pPr>
    </w:p>
    <w:p w:rsidR="0081324E" w:rsidRDefault="0081324E" w:rsidP="00320BF9">
      <w:pPr>
        <w:pStyle w:val="ConsPlusNormal"/>
        <w:ind w:left="5664" w:firstLine="708"/>
        <w:outlineLvl w:val="0"/>
        <w:rPr>
          <w:rFonts w:ascii="Times New Roman" w:hAnsi="Times New Roman" w:cs="Times New Roman"/>
          <w:sz w:val="16"/>
          <w:szCs w:val="16"/>
        </w:rPr>
      </w:pPr>
    </w:p>
    <w:p w:rsidR="0081324E" w:rsidRDefault="0081324E" w:rsidP="00320BF9">
      <w:pPr>
        <w:pStyle w:val="ConsPlusNormal"/>
        <w:ind w:left="5664" w:firstLine="708"/>
        <w:outlineLvl w:val="0"/>
        <w:rPr>
          <w:rFonts w:ascii="Times New Roman" w:hAnsi="Times New Roman" w:cs="Times New Roman"/>
          <w:sz w:val="16"/>
          <w:szCs w:val="16"/>
        </w:rPr>
      </w:pPr>
    </w:p>
    <w:p w:rsidR="0081324E" w:rsidRDefault="0081324E" w:rsidP="00320BF9">
      <w:pPr>
        <w:pStyle w:val="ConsPlusNormal"/>
        <w:ind w:left="5664" w:firstLine="708"/>
        <w:outlineLvl w:val="0"/>
        <w:rPr>
          <w:rFonts w:ascii="Times New Roman" w:hAnsi="Times New Roman" w:cs="Times New Roman"/>
          <w:sz w:val="16"/>
          <w:szCs w:val="16"/>
        </w:rPr>
      </w:pPr>
    </w:p>
    <w:p w:rsidR="0081324E" w:rsidRDefault="0081324E" w:rsidP="00320BF9">
      <w:pPr>
        <w:pStyle w:val="ConsPlusNormal"/>
        <w:ind w:left="5664" w:firstLine="708"/>
        <w:outlineLvl w:val="0"/>
        <w:rPr>
          <w:rFonts w:ascii="Times New Roman" w:hAnsi="Times New Roman" w:cs="Times New Roman"/>
          <w:sz w:val="16"/>
          <w:szCs w:val="16"/>
        </w:rPr>
      </w:pPr>
    </w:p>
    <w:p w:rsidR="0081324E" w:rsidRDefault="0081324E" w:rsidP="00320BF9">
      <w:pPr>
        <w:pStyle w:val="ConsPlusNormal"/>
        <w:ind w:left="5664" w:firstLine="708"/>
        <w:outlineLvl w:val="0"/>
        <w:rPr>
          <w:rFonts w:ascii="Times New Roman" w:hAnsi="Times New Roman" w:cs="Times New Roman"/>
          <w:sz w:val="16"/>
          <w:szCs w:val="16"/>
        </w:rPr>
      </w:pPr>
    </w:p>
    <w:p w:rsidR="0081324E" w:rsidRDefault="0081324E" w:rsidP="00320BF9">
      <w:pPr>
        <w:pStyle w:val="ConsPlusNormal"/>
        <w:ind w:left="5664" w:firstLine="708"/>
        <w:outlineLvl w:val="0"/>
        <w:rPr>
          <w:rFonts w:ascii="Times New Roman" w:hAnsi="Times New Roman" w:cs="Times New Roman"/>
          <w:sz w:val="16"/>
          <w:szCs w:val="16"/>
        </w:rPr>
      </w:pPr>
    </w:p>
    <w:p w:rsidR="0081324E" w:rsidRDefault="0081324E" w:rsidP="00320BF9">
      <w:pPr>
        <w:pStyle w:val="ConsPlusNormal"/>
        <w:ind w:left="5664" w:firstLine="708"/>
        <w:outlineLvl w:val="0"/>
        <w:rPr>
          <w:rFonts w:ascii="Times New Roman" w:hAnsi="Times New Roman" w:cs="Times New Roman"/>
          <w:sz w:val="16"/>
          <w:szCs w:val="16"/>
        </w:rPr>
      </w:pPr>
    </w:p>
    <w:p w:rsidR="0081324E" w:rsidRDefault="0081324E" w:rsidP="00320BF9">
      <w:pPr>
        <w:pStyle w:val="ConsPlusNormal"/>
        <w:ind w:left="5664" w:firstLine="708"/>
        <w:outlineLvl w:val="0"/>
        <w:rPr>
          <w:rFonts w:ascii="Times New Roman" w:hAnsi="Times New Roman" w:cs="Times New Roman"/>
          <w:sz w:val="16"/>
          <w:szCs w:val="16"/>
        </w:rPr>
      </w:pPr>
    </w:p>
    <w:p w:rsidR="0081324E" w:rsidRDefault="0081324E" w:rsidP="00320BF9">
      <w:pPr>
        <w:pStyle w:val="ConsPlusNormal"/>
        <w:ind w:left="5664" w:firstLine="708"/>
        <w:outlineLvl w:val="0"/>
        <w:rPr>
          <w:rFonts w:ascii="Times New Roman" w:hAnsi="Times New Roman" w:cs="Times New Roman"/>
          <w:sz w:val="16"/>
          <w:szCs w:val="16"/>
        </w:rPr>
      </w:pPr>
    </w:p>
    <w:p w:rsidR="0081324E" w:rsidRDefault="0081324E" w:rsidP="00320BF9">
      <w:pPr>
        <w:pStyle w:val="ConsPlusNormal"/>
        <w:ind w:left="5664" w:firstLine="708"/>
        <w:outlineLvl w:val="0"/>
        <w:rPr>
          <w:rFonts w:ascii="Times New Roman" w:hAnsi="Times New Roman" w:cs="Times New Roman"/>
          <w:sz w:val="16"/>
          <w:szCs w:val="16"/>
        </w:rPr>
      </w:pPr>
    </w:p>
    <w:p w:rsidR="0081324E" w:rsidRDefault="0081324E" w:rsidP="00320BF9">
      <w:pPr>
        <w:pStyle w:val="ConsPlusNormal"/>
        <w:ind w:left="5664" w:firstLine="708"/>
        <w:outlineLvl w:val="0"/>
        <w:rPr>
          <w:rFonts w:ascii="Times New Roman" w:hAnsi="Times New Roman" w:cs="Times New Roman"/>
          <w:sz w:val="16"/>
          <w:szCs w:val="16"/>
        </w:rPr>
      </w:pPr>
    </w:p>
    <w:p w:rsidR="0081324E" w:rsidRDefault="0081324E" w:rsidP="00320BF9">
      <w:pPr>
        <w:pStyle w:val="ConsPlusNormal"/>
        <w:ind w:left="5664" w:firstLine="708"/>
        <w:outlineLvl w:val="0"/>
        <w:rPr>
          <w:rFonts w:ascii="Times New Roman" w:hAnsi="Times New Roman" w:cs="Times New Roman"/>
          <w:sz w:val="16"/>
          <w:szCs w:val="16"/>
        </w:rPr>
      </w:pPr>
    </w:p>
    <w:p w:rsidR="0081324E" w:rsidRDefault="0081324E" w:rsidP="00320BF9">
      <w:pPr>
        <w:pStyle w:val="ConsPlusNormal"/>
        <w:ind w:left="5664" w:firstLine="708"/>
        <w:outlineLvl w:val="0"/>
        <w:rPr>
          <w:rFonts w:ascii="Times New Roman" w:hAnsi="Times New Roman" w:cs="Times New Roman"/>
          <w:sz w:val="16"/>
          <w:szCs w:val="16"/>
        </w:rPr>
      </w:pPr>
    </w:p>
    <w:p w:rsidR="0081324E" w:rsidRDefault="0081324E" w:rsidP="00320BF9">
      <w:pPr>
        <w:pStyle w:val="ConsPlusNormal"/>
        <w:ind w:left="5664" w:firstLine="708"/>
        <w:outlineLvl w:val="0"/>
        <w:rPr>
          <w:rFonts w:ascii="Times New Roman" w:hAnsi="Times New Roman" w:cs="Times New Roman"/>
          <w:sz w:val="16"/>
          <w:szCs w:val="16"/>
        </w:rPr>
      </w:pPr>
    </w:p>
    <w:p w:rsidR="0081324E" w:rsidRDefault="0081324E" w:rsidP="00320BF9">
      <w:pPr>
        <w:pStyle w:val="ConsPlusNormal"/>
        <w:ind w:left="5664" w:firstLine="708"/>
        <w:outlineLvl w:val="0"/>
        <w:rPr>
          <w:rFonts w:ascii="Times New Roman" w:hAnsi="Times New Roman" w:cs="Times New Roman"/>
          <w:sz w:val="16"/>
          <w:szCs w:val="16"/>
        </w:rPr>
      </w:pPr>
    </w:p>
    <w:p w:rsidR="0081324E" w:rsidRDefault="0081324E" w:rsidP="00320BF9">
      <w:pPr>
        <w:pStyle w:val="ConsPlusNormal"/>
        <w:ind w:left="5664" w:firstLine="708"/>
        <w:outlineLvl w:val="0"/>
        <w:rPr>
          <w:rFonts w:ascii="Times New Roman" w:hAnsi="Times New Roman" w:cs="Times New Roman"/>
          <w:sz w:val="16"/>
          <w:szCs w:val="16"/>
        </w:rPr>
      </w:pPr>
    </w:p>
    <w:p w:rsidR="0081324E" w:rsidRDefault="0081324E" w:rsidP="00320BF9">
      <w:pPr>
        <w:pStyle w:val="ConsPlusNormal"/>
        <w:ind w:left="5664" w:firstLine="708"/>
        <w:outlineLvl w:val="0"/>
        <w:rPr>
          <w:rFonts w:ascii="Times New Roman" w:hAnsi="Times New Roman" w:cs="Times New Roman"/>
          <w:sz w:val="16"/>
          <w:szCs w:val="16"/>
        </w:rPr>
      </w:pPr>
    </w:p>
    <w:p w:rsidR="0081324E" w:rsidRDefault="0081324E" w:rsidP="00320BF9">
      <w:pPr>
        <w:pStyle w:val="ConsPlusNormal"/>
        <w:ind w:left="5664" w:firstLine="708"/>
        <w:outlineLvl w:val="0"/>
        <w:rPr>
          <w:rFonts w:ascii="Times New Roman" w:hAnsi="Times New Roman" w:cs="Times New Roman"/>
          <w:sz w:val="16"/>
          <w:szCs w:val="16"/>
        </w:rPr>
      </w:pPr>
    </w:p>
    <w:p w:rsidR="0081324E" w:rsidRDefault="0081324E" w:rsidP="00320BF9">
      <w:pPr>
        <w:pStyle w:val="ConsPlusNormal"/>
        <w:ind w:left="5664" w:firstLine="708"/>
        <w:outlineLvl w:val="0"/>
        <w:rPr>
          <w:rFonts w:ascii="Times New Roman" w:hAnsi="Times New Roman" w:cs="Times New Roman"/>
          <w:sz w:val="16"/>
          <w:szCs w:val="16"/>
        </w:rPr>
      </w:pPr>
    </w:p>
    <w:p w:rsidR="0081324E" w:rsidRDefault="0081324E" w:rsidP="00320BF9">
      <w:pPr>
        <w:pStyle w:val="ConsPlusNormal"/>
        <w:ind w:left="5664" w:firstLine="708"/>
        <w:outlineLvl w:val="0"/>
        <w:rPr>
          <w:rFonts w:ascii="Times New Roman" w:hAnsi="Times New Roman" w:cs="Times New Roman"/>
          <w:sz w:val="16"/>
          <w:szCs w:val="16"/>
        </w:rPr>
      </w:pPr>
    </w:p>
    <w:p w:rsidR="0081324E" w:rsidRDefault="0081324E" w:rsidP="00320BF9">
      <w:pPr>
        <w:pStyle w:val="ConsPlusNormal"/>
        <w:ind w:left="5664" w:firstLine="708"/>
        <w:outlineLvl w:val="0"/>
        <w:rPr>
          <w:rFonts w:ascii="Times New Roman" w:hAnsi="Times New Roman" w:cs="Times New Roman"/>
          <w:sz w:val="16"/>
          <w:szCs w:val="16"/>
        </w:rPr>
      </w:pPr>
    </w:p>
    <w:p w:rsidR="00861774" w:rsidRPr="00C91C71" w:rsidRDefault="005C284E" w:rsidP="00320BF9">
      <w:pPr>
        <w:pStyle w:val="ConsPlusNormal"/>
        <w:ind w:left="5664" w:firstLine="708"/>
        <w:outlineLvl w:val="0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  <w:r w:rsidRPr="00C91C71">
        <w:rPr>
          <w:rFonts w:ascii="Times New Roman" w:hAnsi="Times New Roman" w:cs="Times New Roman"/>
          <w:sz w:val="16"/>
          <w:szCs w:val="16"/>
        </w:rPr>
        <w:lastRenderedPageBreak/>
        <w:t xml:space="preserve">   </w:t>
      </w:r>
      <w:r w:rsidR="00625929" w:rsidRPr="00C91C71">
        <w:rPr>
          <w:rFonts w:ascii="Times New Roman" w:hAnsi="Times New Roman" w:cs="Times New Roman"/>
          <w:sz w:val="16"/>
          <w:szCs w:val="16"/>
        </w:rPr>
        <w:t xml:space="preserve">    </w:t>
      </w:r>
      <w:r w:rsidR="00861774" w:rsidRPr="00C91C71">
        <w:rPr>
          <w:rFonts w:ascii="Times New Roman" w:hAnsi="Times New Roman" w:cs="Times New Roman"/>
          <w:sz w:val="16"/>
          <w:szCs w:val="16"/>
        </w:rPr>
        <w:t>Утвержден</w:t>
      </w:r>
      <w:r w:rsidR="00956E8B" w:rsidRPr="00C91C71">
        <w:rPr>
          <w:rFonts w:ascii="Times New Roman" w:hAnsi="Times New Roman" w:cs="Times New Roman"/>
          <w:sz w:val="16"/>
          <w:szCs w:val="16"/>
        </w:rPr>
        <w:t>а</w:t>
      </w:r>
    </w:p>
    <w:p w:rsidR="00861774" w:rsidRPr="00C91C71" w:rsidRDefault="00AC5F32" w:rsidP="00320BF9">
      <w:pPr>
        <w:pStyle w:val="ConsPlusNormal"/>
        <w:ind w:left="6372"/>
        <w:jc w:val="center"/>
        <w:rPr>
          <w:rFonts w:ascii="Times New Roman" w:hAnsi="Times New Roman" w:cs="Times New Roman"/>
          <w:sz w:val="16"/>
          <w:szCs w:val="16"/>
        </w:rPr>
      </w:pPr>
      <w:r w:rsidRPr="00C91C71">
        <w:rPr>
          <w:rFonts w:ascii="Times New Roman" w:hAnsi="Times New Roman" w:cs="Times New Roman"/>
          <w:sz w:val="16"/>
          <w:szCs w:val="16"/>
        </w:rPr>
        <w:t>п</w:t>
      </w:r>
      <w:r w:rsidR="00861774" w:rsidRPr="00C91C71">
        <w:rPr>
          <w:rFonts w:ascii="Times New Roman" w:hAnsi="Times New Roman" w:cs="Times New Roman"/>
          <w:sz w:val="16"/>
          <w:szCs w:val="16"/>
        </w:rPr>
        <w:t>риказом</w:t>
      </w:r>
      <w:r w:rsidR="00320BF9" w:rsidRPr="00C91C71">
        <w:rPr>
          <w:rFonts w:ascii="Times New Roman" w:hAnsi="Times New Roman" w:cs="Times New Roman"/>
          <w:sz w:val="16"/>
          <w:szCs w:val="16"/>
        </w:rPr>
        <w:t xml:space="preserve"> финансового управления </w:t>
      </w:r>
    </w:p>
    <w:p w:rsidR="00861774" w:rsidRPr="00C91C71" w:rsidRDefault="00320BF9" w:rsidP="00320BF9">
      <w:pPr>
        <w:pStyle w:val="ConsPlusNormal"/>
        <w:ind w:left="6372"/>
        <w:jc w:val="center"/>
        <w:rPr>
          <w:rFonts w:ascii="Times New Roman" w:hAnsi="Times New Roman" w:cs="Times New Roman"/>
          <w:sz w:val="16"/>
          <w:szCs w:val="16"/>
        </w:rPr>
      </w:pPr>
      <w:r w:rsidRPr="00C91C71">
        <w:rPr>
          <w:rFonts w:ascii="Times New Roman" w:hAnsi="Times New Roman" w:cs="Times New Roman"/>
          <w:sz w:val="16"/>
          <w:szCs w:val="16"/>
        </w:rPr>
        <w:t xml:space="preserve">       Администрации Черниговского района </w:t>
      </w:r>
    </w:p>
    <w:p w:rsidR="00861774" w:rsidRPr="00C91C71" w:rsidRDefault="0081324E" w:rsidP="00320BF9">
      <w:pPr>
        <w:pStyle w:val="ConsPlusNormal"/>
        <w:ind w:left="4956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</w:t>
      </w:r>
      <w:r w:rsidR="00861774" w:rsidRPr="0081324E">
        <w:rPr>
          <w:rFonts w:ascii="Times New Roman" w:hAnsi="Times New Roman" w:cs="Times New Roman"/>
          <w:sz w:val="16"/>
          <w:szCs w:val="16"/>
        </w:rPr>
        <w:t xml:space="preserve">от </w:t>
      </w:r>
      <w:r w:rsidRPr="0081324E">
        <w:rPr>
          <w:rFonts w:ascii="Times New Roman" w:hAnsi="Times New Roman" w:cs="Times New Roman"/>
          <w:sz w:val="16"/>
          <w:szCs w:val="16"/>
        </w:rPr>
        <w:t>5</w:t>
      </w:r>
      <w:r w:rsidR="00861774" w:rsidRPr="0081324E">
        <w:rPr>
          <w:rFonts w:ascii="Times New Roman" w:hAnsi="Times New Roman" w:cs="Times New Roman"/>
          <w:sz w:val="16"/>
          <w:szCs w:val="16"/>
        </w:rPr>
        <w:t>.</w:t>
      </w:r>
      <w:r w:rsidRPr="0081324E">
        <w:rPr>
          <w:rFonts w:ascii="Times New Roman" w:hAnsi="Times New Roman" w:cs="Times New Roman"/>
          <w:sz w:val="16"/>
          <w:szCs w:val="16"/>
        </w:rPr>
        <w:t>05</w:t>
      </w:r>
      <w:r w:rsidR="00861774" w:rsidRPr="0081324E">
        <w:rPr>
          <w:rFonts w:ascii="Times New Roman" w:hAnsi="Times New Roman" w:cs="Times New Roman"/>
          <w:sz w:val="16"/>
          <w:szCs w:val="16"/>
        </w:rPr>
        <w:t>.202</w:t>
      </w:r>
      <w:r w:rsidRPr="0081324E">
        <w:rPr>
          <w:rFonts w:ascii="Times New Roman" w:hAnsi="Times New Roman" w:cs="Times New Roman"/>
          <w:sz w:val="16"/>
          <w:szCs w:val="16"/>
        </w:rPr>
        <w:t>3</w:t>
      </w:r>
      <w:r w:rsidR="00861774" w:rsidRPr="0081324E">
        <w:rPr>
          <w:rFonts w:ascii="Times New Roman" w:hAnsi="Times New Roman" w:cs="Times New Roman"/>
          <w:sz w:val="16"/>
          <w:szCs w:val="16"/>
        </w:rPr>
        <w:t xml:space="preserve"> N </w:t>
      </w:r>
      <w:r w:rsidRPr="0081324E">
        <w:rPr>
          <w:rFonts w:ascii="Times New Roman" w:hAnsi="Times New Roman" w:cs="Times New Roman"/>
          <w:sz w:val="16"/>
          <w:szCs w:val="16"/>
        </w:rPr>
        <w:t>7</w:t>
      </w:r>
    </w:p>
    <w:p w:rsidR="00956E8B" w:rsidRPr="00C91C71" w:rsidRDefault="00956E8B" w:rsidP="00956E8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C71">
        <w:rPr>
          <w:rFonts w:ascii="Times New Roman" w:hAnsi="Times New Roman" w:cs="Times New Roman"/>
          <w:b/>
          <w:sz w:val="28"/>
          <w:szCs w:val="28"/>
        </w:rPr>
        <w:t>Методика</w:t>
      </w:r>
    </w:p>
    <w:p w:rsidR="00956E8B" w:rsidRPr="00C91C71" w:rsidRDefault="00956E8B" w:rsidP="00956E8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C71">
        <w:rPr>
          <w:rFonts w:ascii="Times New Roman" w:hAnsi="Times New Roman" w:cs="Times New Roman"/>
          <w:b/>
          <w:sz w:val="28"/>
          <w:szCs w:val="28"/>
        </w:rPr>
        <w:t>прогнозирования поступлений доходов в бюджет Черниговского района, главным администратором которых является</w:t>
      </w:r>
    </w:p>
    <w:p w:rsidR="00956E8B" w:rsidRPr="00C91C71" w:rsidRDefault="00A04493" w:rsidP="00956E8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финансовое управление Администрации Ч</w:t>
      </w:r>
      <w:r w:rsidR="00956E8B" w:rsidRPr="00C91C71">
        <w:rPr>
          <w:rFonts w:ascii="Times New Roman" w:hAnsi="Times New Roman" w:cs="Times New Roman"/>
          <w:b/>
          <w:sz w:val="28"/>
          <w:szCs w:val="28"/>
        </w:rPr>
        <w:t>ерниговского района</w:t>
      </w:r>
    </w:p>
    <w:p w:rsidR="00956E8B" w:rsidRPr="00C91C71" w:rsidRDefault="00956E8B" w:rsidP="00956E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56E8B" w:rsidRPr="00C91C71" w:rsidRDefault="00956E8B" w:rsidP="002F7BC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91C71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956E8B" w:rsidRPr="00C91C71" w:rsidRDefault="00956E8B" w:rsidP="006259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91C71">
        <w:rPr>
          <w:rFonts w:ascii="Times New Roman" w:hAnsi="Times New Roman" w:cs="Times New Roman"/>
          <w:sz w:val="28"/>
          <w:szCs w:val="28"/>
        </w:rPr>
        <w:t xml:space="preserve">1.1. Настоящая Методика прогнозирования поступлений доходов в бюджет Черниговского района, главным администратором которых является </w:t>
      </w:r>
      <w:r w:rsidR="00625929" w:rsidRPr="00C91C71">
        <w:rPr>
          <w:rFonts w:ascii="Times New Roman" w:hAnsi="Times New Roman" w:cs="Times New Roman"/>
          <w:sz w:val="28"/>
          <w:szCs w:val="28"/>
        </w:rPr>
        <w:t xml:space="preserve">финансовое управление </w:t>
      </w:r>
      <w:r w:rsidRPr="00C91C71">
        <w:rPr>
          <w:rFonts w:ascii="Times New Roman" w:hAnsi="Times New Roman" w:cs="Times New Roman"/>
          <w:sz w:val="28"/>
          <w:szCs w:val="28"/>
        </w:rPr>
        <w:t>Администраци</w:t>
      </w:r>
      <w:r w:rsidR="00625929" w:rsidRPr="00C91C71">
        <w:rPr>
          <w:rFonts w:ascii="Times New Roman" w:hAnsi="Times New Roman" w:cs="Times New Roman"/>
          <w:sz w:val="28"/>
          <w:szCs w:val="28"/>
        </w:rPr>
        <w:t>и</w:t>
      </w:r>
      <w:r w:rsidRPr="00C91C71">
        <w:rPr>
          <w:rFonts w:ascii="Times New Roman" w:hAnsi="Times New Roman" w:cs="Times New Roman"/>
          <w:sz w:val="28"/>
          <w:szCs w:val="28"/>
        </w:rPr>
        <w:t xml:space="preserve"> Черниговского района (далее - Методика), разработана в соответствии с Бюджетным кодексом Российской Федерации, с Общими требованиями к методике прогнозирования поступлений доходов в бюджеты бюджетной системы Российской Федерации, утвержденными Постановлением Правительства Российской Федерации от 23 июня 2016 года N 574 "Об общих требованиях к методике прогнозирования поступлений доходов в бюджеты бюджетной системы Российской Федерации", на основании </w:t>
      </w:r>
      <w:r w:rsidR="00625929" w:rsidRPr="00C91C71">
        <w:rPr>
          <w:rFonts w:ascii="Times New Roman" w:hAnsi="Times New Roman" w:cs="Times New Roman"/>
          <w:sz w:val="28"/>
          <w:szCs w:val="28"/>
        </w:rPr>
        <w:t>Положения</w:t>
      </w:r>
      <w:r w:rsidRPr="00C91C71">
        <w:rPr>
          <w:rFonts w:ascii="Times New Roman" w:hAnsi="Times New Roman" w:cs="Times New Roman"/>
          <w:sz w:val="28"/>
          <w:szCs w:val="28"/>
        </w:rPr>
        <w:t xml:space="preserve"> </w:t>
      </w:r>
      <w:r w:rsidR="00625929" w:rsidRPr="00C91C71">
        <w:rPr>
          <w:rFonts w:ascii="Times New Roman" w:hAnsi="Times New Roman" w:cs="Times New Roman"/>
          <w:sz w:val="28"/>
          <w:szCs w:val="28"/>
        </w:rPr>
        <w:t xml:space="preserve">о финансовом управлении Администрации Черниговского района, </w:t>
      </w:r>
      <w:r w:rsidRPr="00C91C71">
        <w:rPr>
          <w:rFonts w:ascii="Times New Roman" w:hAnsi="Times New Roman" w:cs="Times New Roman"/>
          <w:sz w:val="28"/>
          <w:szCs w:val="28"/>
        </w:rPr>
        <w:t>в целях формирования экономически обоснованного прогноза поступлений доходов в бюджет Черниговского района и повышения эффективности прогнозирования доходов.</w:t>
      </w:r>
    </w:p>
    <w:p w:rsidR="00625929" w:rsidRPr="00C91C71" w:rsidRDefault="00625929" w:rsidP="0062592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6E8B" w:rsidRPr="00C91C71" w:rsidRDefault="00956E8B" w:rsidP="00956E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91C71">
        <w:rPr>
          <w:rFonts w:ascii="Times New Roman" w:hAnsi="Times New Roman" w:cs="Times New Roman"/>
          <w:sz w:val="28"/>
          <w:szCs w:val="28"/>
        </w:rPr>
        <w:t xml:space="preserve">1.2. Настоящая Методика определяет основные принципы формирования поступлений по всем кодам бюджетной классификации планируемых поступлений доходов бюджета Черниговского района, главным администратором которых является </w:t>
      </w:r>
      <w:r w:rsidR="00625929" w:rsidRPr="00C91C71">
        <w:rPr>
          <w:rFonts w:ascii="Times New Roman" w:hAnsi="Times New Roman" w:cs="Times New Roman"/>
          <w:sz w:val="28"/>
          <w:szCs w:val="28"/>
        </w:rPr>
        <w:t xml:space="preserve">финансовое управление </w:t>
      </w:r>
      <w:r w:rsidRPr="00C91C71">
        <w:rPr>
          <w:rFonts w:ascii="Times New Roman" w:hAnsi="Times New Roman" w:cs="Times New Roman"/>
          <w:sz w:val="28"/>
          <w:szCs w:val="28"/>
        </w:rPr>
        <w:t>Администраци</w:t>
      </w:r>
      <w:r w:rsidR="00625929" w:rsidRPr="00C91C71">
        <w:rPr>
          <w:rFonts w:ascii="Times New Roman" w:hAnsi="Times New Roman" w:cs="Times New Roman"/>
          <w:sz w:val="28"/>
          <w:szCs w:val="28"/>
        </w:rPr>
        <w:t>и</w:t>
      </w:r>
      <w:r w:rsidRPr="00C91C71">
        <w:rPr>
          <w:rFonts w:ascii="Times New Roman" w:hAnsi="Times New Roman" w:cs="Times New Roman"/>
          <w:sz w:val="28"/>
          <w:szCs w:val="28"/>
        </w:rPr>
        <w:t xml:space="preserve"> Черниговского района.</w:t>
      </w:r>
    </w:p>
    <w:p w:rsidR="00625929" w:rsidRPr="00C91C71" w:rsidRDefault="00625929" w:rsidP="00956E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6E8B" w:rsidRPr="00C91C71" w:rsidRDefault="00956E8B" w:rsidP="00956E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91C71">
        <w:rPr>
          <w:rFonts w:ascii="Times New Roman" w:hAnsi="Times New Roman" w:cs="Times New Roman"/>
          <w:sz w:val="28"/>
          <w:szCs w:val="28"/>
        </w:rPr>
        <w:t>1.3. Прогнозирование осуществляется в соответствии с законодательством Российской Федерации, нормативными правовыми актами Приморского края и Черниговского района.</w:t>
      </w:r>
    </w:p>
    <w:p w:rsidR="00956E8B" w:rsidRPr="00C91C71" w:rsidRDefault="00956E8B" w:rsidP="0062592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C71">
        <w:rPr>
          <w:rFonts w:ascii="Times New Roman" w:hAnsi="Times New Roman" w:cs="Times New Roman"/>
          <w:sz w:val="28"/>
          <w:szCs w:val="28"/>
        </w:rPr>
        <w:t>Оценка непрогнозируемых доходов, поступающих в бюджет Черниговского района, осуществляется на основе данных фактических поступлений доходов.</w:t>
      </w:r>
    </w:p>
    <w:p w:rsidR="00625929" w:rsidRPr="00C91C71" w:rsidRDefault="00625929" w:rsidP="0062592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6E8B" w:rsidRPr="00C91C71" w:rsidRDefault="00956E8B" w:rsidP="00956E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91C71">
        <w:rPr>
          <w:rFonts w:ascii="Times New Roman" w:hAnsi="Times New Roman" w:cs="Times New Roman"/>
          <w:sz w:val="28"/>
          <w:szCs w:val="28"/>
        </w:rPr>
        <w:t>1.4. В процессе исполнения бюджета Черниговского района возможна корректировка объема доходов на сумму превышения (уменьшения) фактического объема их поступления в текущем финансовом году по каждому доходному источнику.</w:t>
      </w:r>
    </w:p>
    <w:p w:rsidR="00625929" w:rsidRPr="00C91C71" w:rsidRDefault="00625929" w:rsidP="00956E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6E8B" w:rsidRPr="00C91C71" w:rsidRDefault="00956E8B" w:rsidP="00956E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91C71">
        <w:rPr>
          <w:rFonts w:ascii="Times New Roman" w:hAnsi="Times New Roman" w:cs="Times New Roman"/>
          <w:sz w:val="28"/>
          <w:szCs w:val="28"/>
        </w:rPr>
        <w:t xml:space="preserve">1.5. Методика подлежит уточнению при изменении бюджетного законодательства или иных нормативных правовых актов, а также в случае изменения функций </w:t>
      </w:r>
      <w:r w:rsidR="00625929" w:rsidRPr="00C91C71">
        <w:rPr>
          <w:rFonts w:ascii="Times New Roman" w:hAnsi="Times New Roman" w:cs="Times New Roman"/>
          <w:sz w:val="28"/>
          <w:szCs w:val="28"/>
        </w:rPr>
        <w:t xml:space="preserve">финансового управления </w:t>
      </w:r>
      <w:r w:rsidRPr="00C91C71">
        <w:rPr>
          <w:rFonts w:ascii="Times New Roman" w:hAnsi="Times New Roman" w:cs="Times New Roman"/>
          <w:sz w:val="28"/>
          <w:szCs w:val="28"/>
        </w:rPr>
        <w:t>Администрации Черниговского района.</w:t>
      </w:r>
    </w:p>
    <w:p w:rsidR="0065730C" w:rsidRDefault="0065730C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5730C" w:rsidRDefault="006573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65730C" w:rsidSect="00BD2B4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5730C" w:rsidRPr="0065730C" w:rsidRDefault="0065730C" w:rsidP="0065730C">
      <w:pPr>
        <w:widowControl w:val="0"/>
        <w:autoSpaceDE w:val="0"/>
        <w:autoSpaceDN w:val="0"/>
        <w:outlineLvl w:val="1"/>
        <w:rPr>
          <w:rFonts w:eastAsiaTheme="minorEastAsia"/>
          <w:b/>
          <w:sz w:val="28"/>
          <w:szCs w:val="28"/>
        </w:rPr>
      </w:pPr>
      <w:r w:rsidRPr="0065730C">
        <w:rPr>
          <w:rFonts w:eastAsiaTheme="minorEastAsia"/>
          <w:b/>
          <w:sz w:val="28"/>
          <w:szCs w:val="28"/>
        </w:rPr>
        <w:lastRenderedPageBreak/>
        <w:t>I</w:t>
      </w:r>
      <w:r w:rsidRPr="0065730C">
        <w:rPr>
          <w:rFonts w:eastAsiaTheme="minorEastAsia"/>
          <w:b/>
          <w:sz w:val="28"/>
          <w:szCs w:val="28"/>
          <w:lang w:val="en-US"/>
        </w:rPr>
        <w:t>I</w:t>
      </w:r>
      <w:r w:rsidRPr="0065730C">
        <w:rPr>
          <w:rFonts w:eastAsiaTheme="minorEastAsia"/>
          <w:b/>
          <w:sz w:val="28"/>
          <w:szCs w:val="28"/>
        </w:rPr>
        <w:t xml:space="preserve">. Методика прогнозирования поступлений доходов в бюджет Черниговского района, главным администратором </w:t>
      </w:r>
    </w:p>
    <w:p w:rsidR="0065730C" w:rsidRPr="0065730C" w:rsidRDefault="0065730C" w:rsidP="0065730C">
      <w:pPr>
        <w:widowControl w:val="0"/>
        <w:autoSpaceDE w:val="0"/>
        <w:autoSpaceDN w:val="0"/>
        <w:ind w:left="2832" w:firstLine="708"/>
        <w:outlineLvl w:val="1"/>
        <w:rPr>
          <w:rFonts w:eastAsiaTheme="minorEastAsia"/>
          <w:b/>
          <w:sz w:val="28"/>
          <w:szCs w:val="28"/>
        </w:rPr>
      </w:pPr>
      <w:r w:rsidRPr="0065730C">
        <w:rPr>
          <w:rFonts w:eastAsiaTheme="minorEastAsia"/>
          <w:b/>
          <w:sz w:val="28"/>
          <w:szCs w:val="28"/>
        </w:rPr>
        <w:t xml:space="preserve">которых является </w:t>
      </w:r>
      <w:r>
        <w:rPr>
          <w:rFonts w:eastAsiaTheme="minorEastAsia"/>
          <w:b/>
          <w:sz w:val="28"/>
          <w:szCs w:val="28"/>
        </w:rPr>
        <w:t xml:space="preserve">финансовое управление </w:t>
      </w:r>
      <w:r w:rsidRPr="0065730C">
        <w:rPr>
          <w:rFonts w:eastAsiaTheme="minorEastAsia"/>
          <w:b/>
          <w:sz w:val="28"/>
          <w:szCs w:val="28"/>
        </w:rPr>
        <w:t>Администрация Черниговского района</w:t>
      </w:r>
    </w:p>
    <w:p w:rsidR="0065730C" w:rsidRPr="0065730C" w:rsidRDefault="0065730C" w:rsidP="0065730C">
      <w:pPr>
        <w:widowControl w:val="0"/>
        <w:autoSpaceDE w:val="0"/>
        <w:autoSpaceDN w:val="0"/>
        <w:jc w:val="both"/>
        <w:rPr>
          <w:rFonts w:eastAsiaTheme="minorEastAsia"/>
          <w:szCs w:val="22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"/>
        <w:gridCol w:w="850"/>
        <w:gridCol w:w="1559"/>
        <w:gridCol w:w="1843"/>
        <w:gridCol w:w="2268"/>
        <w:gridCol w:w="1276"/>
        <w:gridCol w:w="1701"/>
        <w:gridCol w:w="2835"/>
        <w:gridCol w:w="2410"/>
      </w:tblGrid>
      <w:tr w:rsidR="0065730C" w:rsidRPr="0065730C" w:rsidTr="00E82F10">
        <w:tc>
          <w:tcPr>
            <w:tcW w:w="421" w:type="dxa"/>
          </w:tcPr>
          <w:p w:rsidR="0065730C" w:rsidRPr="0065730C" w:rsidRDefault="0065730C" w:rsidP="0065730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4"/>
                <w:szCs w:val="14"/>
              </w:rPr>
            </w:pPr>
            <w:r w:rsidRPr="0065730C">
              <w:rPr>
                <w:rFonts w:eastAsiaTheme="minorEastAsia"/>
                <w:sz w:val="14"/>
                <w:szCs w:val="14"/>
              </w:rPr>
              <w:t>N п/п</w:t>
            </w:r>
          </w:p>
        </w:tc>
        <w:tc>
          <w:tcPr>
            <w:tcW w:w="850" w:type="dxa"/>
          </w:tcPr>
          <w:p w:rsidR="0065730C" w:rsidRPr="0065730C" w:rsidRDefault="0065730C" w:rsidP="0065730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4"/>
                <w:szCs w:val="14"/>
              </w:rPr>
            </w:pPr>
            <w:r w:rsidRPr="0065730C">
              <w:rPr>
                <w:rFonts w:eastAsiaTheme="minorEastAsia"/>
                <w:sz w:val="14"/>
                <w:szCs w:val="14"/>
              </w:rPr>
              <w:t>Код главного администратора доходов</w:t>
            </w:r>
          </w:p>
        </w:tc>
        <w:tc>
          <w:tcPr>
            <w:tcW w:w="1559" w:type="dxa"/>
          </w:tcPr>
          <w:p w:rsidR="0065730C" w:rsidRPr="0065730C" w:rsidRDefault="0065730C" w:rsidP="0065730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4"/>
                <w:szCs w:val="14"/>
              </w:rPr>
            </w:pPr>
            <w:r w:rsidRPr="0065730C">
              <w:rPr>
                <w:rFonts w:eastAsiaTheme="minorEastAsia"/>
                <w:sz w:val="14"/>
                <w:szCs w:val="14"/>
              </w:rPr>
              <w:t>Наименование главного администратора доходов</w:t>
            </w:r>
          </w:p>
        </w:tc>
        <w:tc>
          <w:tcPr>
            <w:tcW w:w="1843" w:type="dxa"/>
          </w:tcPr>
          <w:p w:rsidR="0065730C" w:rsidRPr="0065730C" w:rsidRDefault="0065730C" w:rsidP="0065730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4"/>
                <w:szCs w:val="14"/>
              </w:rPr>
            </w:pPr>
            <w:r w:rsidRPr="0065730C">
              <w:rPr>
                <w:rFonts w:eastAsiaTheme="minorEastAsia"/>
                <w:sz w:val="14"/>
                <w:szCs w:val="14"/>
              </w:rPr>
              <w:t xml:space="preserve">КБК </w:t>
            </w:r>
          </w:p>
        </w:tc>
        <w:tc>
          <w:tcPr>
            <w:tcW w:w="2268" w:type="dxa"/>
          </w:tcPr>
          <w:p w:rsidR="0065730C" w:rsidRPr="0065730C" w:rsidRDefault="0065730C" w:rsidP="0065730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4"/>
                <w:szCs w:val="14"/>
              </w:rPr>
            </w:pPr>
            <w:r w:rsidRPr="0065730C">
              <w:rPr>
                <w:rFonts w:eastAsiaTheme="minorEastAsia"/>
                <w:sz w:val="14"/>
                <w:szCs w:val="14"/>
              </w:rPr>
              <w:t>Наименование КБК доходов</w:t>
            </w:r>
          </w:p>
        </w:tc>
        <w:tc>
          <w:tcPr>
            <w:tcW w:w="1276" w:type="dxa"/>
          </w:tcPr>
          <w:p w:rsidR="0065730C" w:rsidRPr="0065730C" w:rsidRDefault="0065730C" w:rsidP="0065730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4"/>
                <w:szCs w:val="14"/>
              </w:rPr>
            </w:pPr>
            <w:r w:rsidRPr="0065730C">
              <w:rPr>
                <w:rFonts w:eastAsiaTheme="minorEastAsia"/>
                <w:sz w:val="14"/>
                <w:szCs w:val="14"/>
              </w:rPr>
              <w:t>Наименование метода расчета &lt;1&gt;</w:t>
            </w:r>
          </w:p>
        </w:tc>
        <w:tc>
          <w:tcPr>
            <w:tcW w:w="1701" w:type="dxa"/>
          </w:tcPr>
          <w:p w:rsidR="0065730C" w:rsidRPr="0065730C" w:rsidRDefault="0065730C" w:rsidP="0065730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4"/>
                <w:szCs w:val="14"/>
              </w:rPr>
            </w:pPr>
            <w:r w:rsidRPr="0065730C">
              <w:rPr>
                <w:rFonts w:eastAsiaTheme="minorEastAsia"/>
                <w:sz w:val="14"/>
                <w:szCs w:val="14"/>
              </w:rPr>
              <w:t>Формула расчета</w:t>
            </w:r>
          </w:p>
          <w:p w:rsidR="0065730C" w:rsidRPr="0065730C" w:rsidRDefault="0065730C" w:rsidP="0065730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4"/>
                <w:szCs w:val="14"/>
              </w:rPr>
            </w:pPr>
            <w:r w:rsidRPr="0065730C">
              <w:rPr>
                <w:rFonts w:eastAsiaTheme="minorEastAsia"/>
                <w:sz w:val="14"/>
                <w:szCs w:val="14"/>
              </w:rPr>
              <w:t xml:space="preserve"> &lt;2&gt;</w:t>
            </w:r>
          </w:p>
        </w:tc>
        <w:tc>
          <w:tcPr>
            <w:tcW w:w="2835" w:type="dxa"/>
          </w:tcPr>
          <w:p w:rsidR="0065730C" w:rsidRPr="0065730C" w:rsidRDefault="0065730C" w:rsidP="0065730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4"/>
                <w:szCs w:val="14"/>
              </w:rPr>
            </w:pPr>
            <w:r w:rsidRPr="0065730C">
              <w:rPr>
                <w:rFonts w:eastAsiaTheme="minorEastAsia"/>
                <w:sz w:val="14"/>
                <w:szCs w:val="14"/>
              </w:rPr>
              <w:t>Алгоритм расчета</w:t>
            </w:r>
          </w:p>
          <w:p w:rsidR="0065730C" w:rsidRPr="0065730C" w:rsidRDefault="0065730C" w:rsidP="0065730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4"/>
                <w:szCs w:val="14"/>
              </w:rPr>
            </w:pPr>
            <w:r w:rsidRPr="0065730C">
              <w:rPr>
                <w:rFonts w:eastAsiaTheme="minorEastAsia"/>
                <w:sz w:val="14"/>
                <w:szCs w:val="14"/>
              </w:rPr>
              <w:t xml:space="preserve"> &lt;3&gt;</w:t>
            </w:r>
          </w:p>
        </w:tc>
        <w:tc>
          <w:tcPr>
            <w:tcW w:w="2410" w:type="dxa"/>
          </w:tcPr>
          <w:p w:rsidR="0065730C" w:rsidRPr="0065730C" w:rsidRDefault="0065730C" w:rsidP="0065730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4"/>
                <w:szCs w:val="14"/>
              </w:rPr>
            </w:pPr>
            <w:r w:rsidRPr="0065730C">
              <w:rPr>
                <w:rFonts w:eastAsiaTheme="minorEastAsia"/>
                <w:sz w:val="14"/>
                <w:szCs w:val="14"/>
              </w:rPr>
              <w:t xml:space="preserve">Описание показателей </w:t>
            </w:r>
          </w:p>
          <w:p w:rsidR="0065730C" w:rsidRPr="0065730C" w:rsidRDefault="0065730C" w:rsidP="0065730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4"/>
                <w:szCs w:val="14"/>
              </w:rPr>
            </w:pPr>
            <w:r w:rsidRPr="0065730C">
              <w:rPr>
                <w:rFonts w:eastAsiaTheme="minorEastAsia"/>
                <w:sz w:val="14"/>
                <w:szCs w:val="14"/>
              </w:rPr>
              <w:t>&lt;4&gt;</w:t>
            </w:r>
          </w:p>
        </w:tc>
      </w:tr>
      <w:tr w:rsidR="0065730C" w:rsidRPr="0065730C" w:rsidTr="00E82F10">
        <w:trPr>
          <w:trHeight w:val="118"/>
        </w:trPr>
        <w:tc>
          <w:tcPr>
            <w:tcW w:w="421" w:type="dxa"/>
          </w:tcPr>
          <w:p w:rsidR="0065730C" w:rsidRPr="0065730C" w:rsidRDefault="0065730C" w:rsidP="0065730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2"/>
                <w:szCs w:val="12"/>
              </w:rPr>
            </w:pPr>
            <w:r w:rsidRPr="0065730C">
              <w:rPr>
                <w:rFonts w:eastAsiaTheme="minorEastAsia"/>
                <w:sz w:val="12"/>
                <w:szCs w:val="12"/>
              </w:rPr>
              <w:t>1</w:t>
            </w:r>
          </w:p>
        </w:tc>
        <w:tc>
          <w:tcPr>
            <w:tcW w:w="850" w:type="dxa"/>
          </w:tcPr>
          <w:p w:rsidR="0065730C" w:rsidRPr="0065730C" w:rsidRDefault="0065730C" w:rsidP="0065730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2"/>
                <w:szCs w:val="12"/>
              </w:rPr>
            </w:pPr>
            <w:r w:rsidRPr="0065730C">
              <w:rPr>
                <w:rFonts w:eastAsiaTheme="minorEastAsia"/>
                <w:sz w:val="12"/>
                <w:szCs w:val="12"/>
              </w:rPr>
              <w:t>2</w:t>
            </w:r>
          </w:p>
        </w:tc>
        <w:tc>
          <w:tcPr>
            <w:tcW w:w="1559" w:type="dxa"/>
          </w:tcPr>
          <w:p w:rsidR="0065730C" w:rsidRPr="0065730C" w:rsidRDefault="0065730C" w:rsidP="0065730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2"/>
                <w:szCs w:val="12"/>
              </w:rPr>
            </w:pPr>
            <w:r w:rsidRPr="0065730C">
              <w:rPr>
                <w:rFonts w:eastAsiaTheme="minorEastAsia"/>
                <w:sz w:val="12"/>
                <w:szCs w:val="12"/>
              </w:rPr>
              <w:t>3</w:t>
            </w:r>
          </w:p>
        </w:tc>
        <w:tc>
          <w:tcPr>
            <w:tcW w:w="1843" w:type="dxa"/>
          </w:tcPr>
          <w:p w:rsidR="0065730C" w:rsidRPr="0065730C" w:rsidRDefault="0065730C" w:rsidP="0065730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2"/>
                <w:szCs w:val="12"/>
              </w:rPr>
            </w:pPr>
            <w:r w:rsidRPr="0065730C">
              <w:rPr>
                <w:rFonts w:eastAsiaTheme="minorEastAsia"/>
                <w:sz w:val="12"/>
                <w:szCs w:val="12"/>
              </w:rPr>
              <w:t>4</w:t>
            </w:r>
          </w:p>
        </w:tc>
        <w:tc>
          <w:tcPr>
            <w:tcW w:w="2268" w:type="dxa"/>
          </w:tcPr>
          <w:p w:rsidR="0065730C" w:rsidRPr="0065730C" w:rsidRDefault="0065730C" w:rsidP="0065730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2"/>
                <w:szCs w:val="12"/>
              </w:rPr>
            </w:pPr>
            <w:r w:rsidRPr="0065730C">
              <w:rPr>
                <w:rFonts w:eastAsiaTheme="minorEastAsia"/>
                <w:sz w:val="12"/>
                <w:szCs w:val="12"/>
              </w:rPr>
              <w:t>5</w:t>
            </w:r>
          </w:p>
        </w:tc>
        <w:tc>
          <w:tcPr>
            <w:tcW w:w="1276" w:type="dxa"/>
          </w:tcPr>
          <w:p w:rsidR="0065730C" w:rsidRPr="0065730C" w:rsidRDefault="0065730C" w:rsidP="0065730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2"/>
                <w:szCs w:val="12"/>
              </w:rPr>
            </w:pPr>
            <w:r w:rsidRPr="0065730C">
              <w:rPr>
                <w:rFonts w:eastAsiaTheme="minorEastAsia"/>
                <w:sz w:val="12"/>
                <w:szCs w:val="12"/>
              </w:rPr>
              <w:t>6</w:t>
            </w:r>
          </w:p>
        </w:tc>
        <w:tc>
          <w:tcPr>
            <w:tcW w:w="1701" w:type="dxa"/>
          </w:tcPr>
          <w:p w:rsidR="0065730C" w:rsidRPr="0065730C" w:rsidRDefault="0065730C" w:rsidP="0065730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2"/>
                <w:szCs w:val="12"/>
              </w:rPr>
            </w:pPr>
            <w:r w:rsidRPr="0065730C">
              <w:rPr>
                <w:rFonts w:eastAsiaTheme="minorEastAsia"/>
                <w:sz w:val="12"/>
                <w:szCs w:val="12"/>
              </w:rPr>
              <w:t>7</w:t>
            </w:r>
          </w:p>
        </w:tc>
        <w:tc>
          <w:tcPr>
            <w:tcW w:w="2835" w:type="dxa"/>
          </w:tcPr>
          <w:p w:rsidR="0065730C" w:rsidRPr="0065730C" w:rsidRDefault="0065730C" w:rsidP="0065730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2"/>
                <w:szCs w:val="12"/>
              </w:rPr>
            </w:pPr>
            <w:r w:rsidRPr="0065730C">
              <w:rPr>
                <w:rFonts w:eastAsiaTheme="minorEastAsia"/>
                <w:sz w:val="12"/>
                <w:szCs w:val="12"/>
              </w:rPr>
              <w:t>8</w:t>
            </w:r>
          </w:p>
        </w:tc>
        <w:tc>
          <w:tcPr>
            <w:tcW w:w="2410" w:type="dxa"/>
          </w:tcPr>
          <w:p w:rsidR="0065730C" w:rsidRPr="0065730C" w:rsidRDefault="0065730C" w:rsidP="0065730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2"/>
                <w:szCs w:val="12"/>
              </w:rPr>
            </w:pPr>
            <w:r w:rsidRPr="0065730C">
              <w:rPr>
                <w:rFonts w:eastAsiaTheme="minorEastAsia"/>
                <w:sz w:val="12"/>
                <w:szCs w:val="12"/>
              </w:rPr>
              <w:t>9</w:t>
            </w:r>
          </w:p>
        </w:tc>
      </w:tr>
      <w:tr w:rsidR="0065730C" w:rsidRPr="0065730C" w:rsidTr="00E82F10">
        <w:tc>
          <w:tcPr>
            <w:tcW w:w="421" w:type="dxa"/>
          </w:tcPr>
          <w:p w:rsidR="0065730C" w:rsidRPr="0065730C" w:rsidRDefault="00C40F65" w:rsidP="0065730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  <w:r>
              <w:rPr>
                <w:rFonts w:eastAsiaTheme="minorEastAsia"/>
                <w:szCs w:val="22"/>
              </w:rPr>
              <w:t>1</w:t>
            </w:r>
          </w:p>
        </w:tc>
        <w:tc>
          <w:tcPr>
            <w:tcW w:w="850" w:type="dxa"/>
          </w:tcPr>
          <w:p w:rsidR="0065730C" w:rsidRPr="0065730C" w:rsidRDefault="00C40F65" w:rsidP="0065730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>
              <w:rPr>
                <w:rFonts w:eastAsiaTheme="minorEastAsia"/>
                <w:szCs w:val="22"/>
              </w:rPr>
              <w:t>003</w:t>
            </w:r>
          </w:p>
        </w:tc>
        <w:tc>
          <w:tcPr>
            <w:tcW w:w="1559" w:type="dxa"/>
          </w:tcPr>
          <w:p w:rsidR="0065730C" w:rsidRPr="0065730C" w:rsidRDefault="00C40F65" w:rsidP="00C40F65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  <w:r>
              <w:rPr>
                <w:rFonts w:eastAsiaTheme="minorEastAsia"/>
                <w:szCs w:val="22"/>
              </w:rPr>
              <w:t xml:space="preserve">Финансовое управление </w:t>
            </w:r>
            <w:r w:rsidR="0065730C" w:rsidRPr="0065730C">
              <w:rPr>
                <w:rFonts w:eastAsiaTheme="minorEastAsia"/>
                <w:szCs w:val="22"/>
              </w:rPr>
              <w:t>Администраци</w:t>
            </w:r>
            <w:r>
              <w:rPr>
                <w:rFonts w:eastAsiaTheme="minorEastAsia"/>
                <w:szCs w:val="22"/>
              </w:rPr>
              <w:t>и</w:t>
            </w:r>
            <w:r w:rsidR="0065730C" w:rsidRPr="0065730C">
              <w:rPr>
                <w:rFonts w:eastAsiaTheme="minorEastAsia"/>
                <w:szCs w:val="22"/>
              </w:rPr>
              <w:t xml:space="preserve"> Черниговского района</w:t>
            </w:r>
          </w:p>
        </w:tc>
        <w:tc>
          <w:tcPr>
            <w:tcW w:w="1843" w:type="dxa"/>
          </w:tcPr>
          <w:p w:rsidR="0065730C" w:rsidRPr="0065730C" w:rsidRDefault="0065730C" w:rsidP="0065730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65730C">
              <w:rPr>
                <w:rFonts w:eastAsiaTheme="minorEastAsia"/>
                <w:szCs w:val="22"/>
              </w:rPr>
              <w:t>11302992050000130</w:t>
            </w:r>
          </w:p>
        </w:tc>
        <w:tc>
          <w:tcPr>
            <w:tcW w:w="2268" w:type="dxa"/>
          </w:tcPr>
          <w:p w:rsidR="0065730C" w:rsidRPr="0065730C" w:rsidRDefault="0065730C" w:rsidP="0065730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5730C">
              <w:rPr>
                <w:rFonts w:eastAsiaTheme="minorHAnsi"/>
                <w:lang w:eastAsia="en-US"/>
              </w:rPr>
              <w:t>Прочие доходы от компенсации затрат бюджетов муниципальных районов</w:t>
            </w:r>
          </w:p>
          <w:p w:rsidR="0065730C" w:rsidRPr="0065730C" w:rsidRDefault="0065730C" w:rsidP="0065730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</w:p>
        </w:tc>
        <w:tc>
          <w:tcPr>
            <w:tcW w:w="1276" w:type="dxa"/>
          </w:tcPr>
          <w:p w:rsidR="0065730C" w:rsidRPr="0065730C" w:rsidRDefault="0065730C" w:rsidP="0065730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  <w:r w:rsidRPr="0065730C">
              <w:rPr>
                <w:rFonts w:eastAsiaTheme="minorEastAsia"/>
                <w:szCs w:val="22"/>
              </w:rPr>
              <w:t>Прямой расчет</w:t>
            </w:r>
          </w:p>
        </w:tc>
        <w:tc>
          <w:tcPr>
            <w:tcW w:w="1701" w:type="dxa"/>
          </w:tcPr>
          <w:p w:rsidR="0065730C" w:rsidRPr="0065730C" w:rsidRDefault="0065730C" w:rsidP="0065730C">
            <w:pPr>
              <w:widowControl w:val="0"/>
              <w:autoSpaceDE w:val="0"/>
              <w:autoSpaceDN w:val="0"/>
              <w:rPr>
                <w:rFonts w:eastAsiaTheme="minorEastAsia"/>
                <w:sz w:val="16"/>
                <w:szCs w:val="16"/>
              </w:rPr>
            </w:pPr>
            <w:r w:rsidRPr="0065730C">
              <w:rPr>
                <w:rFonts w:eastAsiaTheme="minorEastAsia"/>
                <w:noProof/>
                <w:sz w:val="16"/>
                <w:szCs w:val="16"/>
              </w:rPr>
              <w:drawing>
                <wp:inline distT="0" distB="0" distL="0" distR="0" wp14:anchorId="5746E89E" wp14:editId="5656D9E0">
                  <wp:extent cx="1017905" cy="2559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905" cy="255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65730C" w:rsidRPr="0065730C" w:rsidRDefault="0065730C" w:rsidP="0065730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  <w:r w:rsidRPr="0065730C">
              <w:rPr>
                <w:rFonts w:eastAsiaTheme="minorEastAsia"/>
                <w:szCs w:val="22"/>
              </w:rPr>
              <w:t>Доходы носят нерегулярный (не системный) характер. При расчете прогнозных значений применяется метод расчета исходя из поступлений доходов в бюджет за 3 года, предшествующих году планирования. Показатели поступлений доходов, указанных в настоящем пункте, в текущем финансовом году могут быть скорректированы в ходе исполнения бюджета Черниговского района с учетом их фактического поступления</w:t>
            </w:r>
          </w:p>
        </w:tc>
        <w:tc>
          <w:tcPr>
            <w:tcW w:w="2410" w:type="dxa"/>
          </w:tcPr>
          <w:p w:rsidR="0065730C" w:rsidRPr="0065730C" w:rsidRDefault="0065730C" w:rsidP="0065730C">
            <w:pPr>
              <w:widowControl w:val="0"/>
              <w:autoSpaceDE w:val="0"/>
              <w:autoSpaceDN w:val="0"/>
              <w:rPr>
                <w:rFonts w:eastAsiaTheme="minorEastAsia"/>
                <w:b/>
                <w:szCs w:val="22"/>
              </w:rPr>
            </w:pPr>
            <w:r w:rsidRPr="0065730C">
              <w:rPr>
                <w:rFonts w:eastAsiaTheme="minorEastAsia"/>
                <w:szCs w:val="22"/>
              </w:rPr>
              <w:t xml:space="preserve"> </w:t>
            </w:r>
            <w:r w:rsidRPr="0065730C">
              <w:rPr>
                <w:rFonts w:eastAsiaTheme="minorEastAsia"/>
                <w:b/>
                <w:noProof/>
                <w:szCs w:val="22"/>
              </w:rPr>
              <w:drawing>
                <wp:inline distT="0" distB="0" distL="0" distR="0" wp14:anchorId="5CF15677" wp14:editId="318F093E">
                  <wp:extent cx="487680" cy="255905"/>
                  <wp:effectExtent l="0" t="0" r="762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255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5730C" w:rsidRPr="0065730C" w:rsidRDefault="0065730C" w:rsidP="0065730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  <w:r w:rsidRPr="0065730C">
              <w:rPr>
                <w:rFonts w:eastAsiaTheme="minorEastAsia"/>
                <w:szCs w:val="22"/>
              </w:rPr>
              <w:t>- сумма фактических поступлений за финансовый год, равная наименьшей величине фактических поступлений за 3 года, предшествующих текущему финансовому году. В случае если, в одном финансовом году из 3 лет, предшествующих текущему финансовому году сумма фактических поступлений равна нулю, то прогнозный объем поступлений принимает значение равное нулю</w:t>
            </w:r>
          </w:p>
        </w:tc>
      </w:tr>
      <w:tr w:rsidR="0065730C" w:rsidRPr="0065730C" w:rsidTr="00E82F10">
        <w:tc>
          <w:tcPr>
            <w:tcW w:w="421" w:type="dxa"/>
          </w:tcPr>
          <w:p w:rsidR="0065730C" w:rsidRPr="0065730C" w:rsidRDefault="00DB31D1" w:rsidP="0065730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  <w:r>
              <w:rPr>
                <w:rFonts w:eastAsiaTheme="minorEastAsia"/>
                <w:szCs w:val="22"/>
              </w:rPr>
              <w:t>2</w:t>
            </w:r>
          </w:p>
        </w:tc>
        <w:tc>
          <w:tcPr>
            <w:tcW w:w="850" w:type="dxa"/>
          </w:tcPr>
          <w:p w:rsidR="0065730C" w:rsidRPr="0065730C" w:rsidRDefault="0065730C" w:rsidP="00DB31D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65730C">
              <w:rPr>
                <w:rFonts w:eastAsiaTheme="minorEastAsia"/>
                <w:szCs w:val="22"/>
              </w:rPr>
              <w:t>00</w:t>
            </w:r>
            <w:r w:rsidR="00DB31D1">
              <w:rPr>
                <w:rFonts w:eastAsiaTheme="minorEastAsia"/>
                <w:szCs w:val="22"/>
              </w:rPr>
              <w:t>3</w:t>
            </w:r>
          </w:p>
        </w:tc>
        <w:tc>
          <w:tcPr>
            <w:tcW w:w="1559" w:type="dxa"/>
          </w:tcPr>
          <w:p w:rsidR="0065730C" w:rsidRPr="0065730C" w:rsidRDefault="005C0E6C" w:rsidP="0065730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  <w:r w:rsidRPr="005C0E6C">
              <w:rPr>
                <w:rFonts w:eastAsiaTheme="minorEastAsia"/>
                <w:szCs w:val="22"/>
              </w:rPr>
              <w:t>Финансовое управление Администрации Черниговского района</w:t>
            </w:r>
          </w:p>
        </w:tc>
        <w:tc>
          <w:tcPr>
            <w:tcW w:w="1843" w:type="dxa"/>
          </w:tcPr>
          <w:p w:rsidR="0065730C" w:rsidRPr="0065730C" w:rsidRDefault="0065730C" w:rsidP="0065730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  <w:r w:rsidRPr="0065730C">
              <w:rPr>
                <w:rFonts w:eastAsiaTheme="minorEastAsia"/>
                <w:szCs w:val="22"/>
              </w:rPr>
              <w:t>11701050050000180</w:t>
            </w:r>
          </w:p>
        </w:tc>
        <w:tc>
          <w:tcPr>
            <w:tcW w:w="2268" w:type="dxa"/>
          </w:tcPr>
          <w:p w:rsidR="0065730C" w:rsidRPr="0065730C" w:rsidRDefault="0065730C" w:rsidP="0065730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  <w:r w:rsidRPr="0065730C">
              <w:rPr>
                <w:rFonts w:eastAsiaTheme="minorEastAsia"/>
                <w:szCs w:val="22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1276" w:type="dxa"/>
          </w:tcPr>
          <w:p w:rsidR="0065730C" w:rsidRPr="0065730C" w:rsidRDefault="0065730C" w:rsidP="0065730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  <w:r w:rsidRPr="0065730C">
              <w:rPr>
                <w:rFonts w:eastAsiaTheme="minorEastAsia"/>
                <w:szCs w:val="22"/>
              </w:rPr>
              <w:t>Иной способ</w:t>
            </w:r>
          </w:p>
        </w:tc>
        <w:tc>
          <w:tcPr>
            <w:tcW w:w="1701" w:type="dxa"/>
          </w:tcPr>
          <w:p w:rsidR="0065730C" w:rsidRPr="0065730C" w:rsidRDefault="0065730C" w:rsidP="0065730C">
            <w:pPr>
              <w:widowControl w:val="0"/>
              <w:autoSpaceDE w:val="0"/>
              <w:autoSpaceDN w:val="0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835" w:type="dxa"/>
          </w:tcPr>
          <w:p w:rsidR="0065730C" w:rsidRPr="0065730C" w:rsidRDefault="0065730C" w:rsidP="0065730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  <w:r w:rsidRPr="0065730C">
              <w:rPr>
                <w:rFonts w:eastAsiaTheme="minorEastAsia"/>
                <w:szCs w:val="22"/>
              </w:rPr>
              <w:t>Расчет прогнозных значений осуществляется при поступлении информации о фактически поступивших суммах</w:t>
            </w:r>
          </w:p>
        </w:tc>
        <w:tc>
          <w:tcPr>
            <w:tcW w:w="2410" w:type="dxa"/>
          </w:tcPr>
          <w:p w:rsidR="0065730C" w:rsidRPr="0065730C" w:rsidRDefault="0065730C" w:rsidP="0065730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  <w:r w:rsidRPr="0065730C">
              <w:rPr>
                <w:rFonts w:eastAsiaTheme="minorEastAsia"/>
                <w:szCs w:val="22"/>
              </w:rPr>
              <w:t xml:space="preserve">Поступления по данному коду бюджетной классификации Российской Федерации зависят от количества расчетных документов, некорректно оформленных плательщиками, которые могут быть уточнены </w:t>
            </w:r>
            <w:r w:rsidRPr="0065730C">
              <w:rPr>
                <w:rFonts w:eastAsiaTheme="minorEastAsia"/>
                <w:szCs w:val="22"/>
              </w:rPr>
              <w:lastRenderedPageBreak/>
              <w:t>иными администраторами доходов по кодам доходов бюджетов, которые их администрируют и прогнозируют. В связи с чем поступления по данному коду прогнозируются на нулевом уровне</w:t>
            </w:r>
          </w:p>
        </w:tc>
      </w:tr>
      <w:tr w:rsidR="008770FE" w:rsidRPr="0065730C" w:rsidTr="00E82F10">
        <w:tc>
          <w:tcPr>
            <w:tcW w:w="421" w:type="dxa"/>
          </w:tcPr>
          <w:p w:rsidR="008770FE" w:rsidRPr="0065730C" w:rsidRDefault="008770FE" w:rsidP="008770FE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  <w:r>
              <w:rPr>
                <w:rFonts w:eastAsiaTheme="minorEastAsia"/>
                <w:szCs w:val="22"/>
              </w:rPr>
              <w:lastRenderedPageBreak/>
              <w:t>3</w:t>
            </w:r>
          </w:p>
        </w:tc>
        <w:tc>
          <w:tcPr>
            <w:tcW w:w="850" w:type="dxa"/>
          </w:tcPr>
          <w:p w:rsidR="008770FE" w:rsidRPr="0065730C" w:rsidRDefault="008770FE" w:rsidP="008770F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>
              <w:rPr>
                <w:rFonts w:eastAsiaTheme="minorEastAsia"/>
                <w:szCs w:val="22"/>
              </w:rPr>
              <w:t>003</w:t>
            </w:r>
          </w:p>
        </w:tc>
        <w:tc>
          <w:tcPr>
            <w:tcW w:w="1559" w:type="dxa"/>
          </w:tcPr>
          <w:p w:rsidR="008770FE" w:rsidRPr="005C0E6C" w:rsidRDefault="008770FE" w:rsidP="008770FE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  <w:r w:rsidRPr="005C0E6C">
              <w:rPr>
                <w:rFonts w:eastAsiaTheme="minorEastAsia"/>
                <w:szCs w:val="22"/>
              </w:rPr>
              <w:t>Финансовое управление Администрации Черниговского района</w:t>
            </w:r>
          </w:p>
        </w:tc>
        <w:tc>
          <w:tcPr>
            <w:tcW w:w="1843" w:type="dxa"/>
          </w:tcPr>
          <w:p w:rsidR="008770FE" w:rsidRPr="0065730C" w:rsidRDefault="008770FE" w:rsidP="008770F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5C0E6C">
              <w:rPr>
                <w:rFonts w:eastAsiaTheme="minorEastAsia"/>
                <w:szCs w:val="22"/>
              </w:rPr>
              <w:t>2021</w:t>
            </w:r>
            <w:r>
              <w:rPr>
                <w:rFonts w:eastAsiaTheme="minorEastAsia"/>
                <w:szCs w:val="22"/>
              </w:rPr>
              <w:t>000000</w:t>
            </w:r>
            <w:r w:rsidRPr="005C0E6C">
              <w:rPr>
                <w:rFonts w:eastAsiaTheme="minorEastAsia"/>
                <w:szCs w:val="22"/>
              </w:rPr>
              <w:t>0000150</w:t>
            </w:r>
          </w:p>
        </w:tc>
        <w:tc>
          <w:tcPr>
            <w:tcW w:w="2268" w:type="dxa"/>
          </w:tcPr>
          <w:p w:rsidR="008770FE" w:rsidRPr="0065730C" w:rsidRDefault="008770FE" w:rsidP="008770FE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  <w:r w:rsidRPr="008770FE">
              <w:rPr>
                <w:rFonts w:eastAsiaTheme="minorEastAsia"/>
                <w:szCs w:val="22"/>
              </w:rPr>
              <w:t xml:space="preserve">Безвозмездные поступления от других бюджетов бюджетной системы Российской Федерации </w:t>
            </w:r>
            <w:r>
              <w:rPr>
                <w:rFonts w:eastAsiaTheme="minorEastAsia"/>
                <w:szCs w:val="22"/>
              </w:rPr>
              <w:t>(Дотации)</w:t>
            </w:r>
          </w:p>
        </w:tc>
        <w:tc>
          <w:tcPr>
            <w:tcW w:w="1276" w:type="dxa"/>
          </w:tcPr>
          <w:p w:rsidR="008770FE" w:rsidRPr="0065730C" w:rsidRDefault="008770FE" w:rsidP="008770FE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  <w:r w:rsidRPr="0065730C">
              <w:rPr>
                <w:rFonts w:eastAsiaTheme="minorEastAsia"/>
                <w:szCs w:val="22"/>
              </w:rPr>
              <w:t>Иной способ</w:t>
            </w:r>
          </w:p>
        </w:tc>
        <w:tc>
          <w:tcPr>
            <w:tcW w:w="1701" w:type="dxa"/>
          </w:tcPr>
          <w:p w:rsidR="008770FE" w:rsidRPr="0065730C" w:rsidRDefault="008770FE" w:rsidP="008770FE">
            <w:pPr>
              <w:widowControl w:val="0"/>
              <w:autoSpaceDE w:val="0"/>
              <w:autoSpaceDN w:val="0"/>
              <w:rPr>
                <w:rFonts w:eastAsiaTheme="minorEastAsia"/>
                <w:sz w:val="16"/>
                <w:szCs w:val="16"/>
              </w:rPr>
            </w:pPr>
            <w:proofErr w:type="spellStart"/>
            <w:r w:rsidRPr="0065730C">
              <w:rPr>
                <w:rFonts w:eastAsiaTheme="minorEastAsia"/>
                <w:sz w:val="16"/>
                <w:szCs w:val="16"/>
              </w:rPr>
              <w:t>V</w:t>
            </w:r>
            <w:r w:rsidRPr="0065730C">
              <w:rPr>
                <w:rFonts w:eastAsiaTheme="minorEastAsia"/>
                <w:sz w:val="16"/>
                <w:szCs w:val="16"/>
                <w:vertAlign w:val="subscript"/>
              </w:rPr>
              <w:t>прогноз</w:t>
            </w:r>
            <w:proofErr w:type="spellEnd"/>
            <w:r w:rsidRPr="0065730C">
              <w:rPr>
                <w:rFonts w:eastAsiaTheme="minorEastAsia"/>
                <w:sz w:val="16"/>
                <w:szCs w:val="16"/>
                <w:vertAlign w:val="subscript"/>
              </w:rPr>
              <w:t xml:space="preserve"> =</w:t>
            </w:r>
            <w:r w:rsidRPr="0065730C">
              <w:rPr>
                <w:rFonts w:eastAsiaTheme="minorEastAsia"/>
                <w:sz w:val="16"/>
                <w:szCs w:val="16"/>
              </w:rPr>
              <w:t xml:space="preserve"> V факт КБ</w:t>
            </w:r>
          </w:p>
        </w:tc>
        <w:tc>
          <w:tcPr>
            <w:tcW w:w="2835" w:type="dxa"/>
          </w:tcPr>
          <w:p w:rsidR="008770FE" w:rsidRPr="0065730C" w:rsidRDefault="008770FE" w:rsidP="008770FE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Cs w:val="22"/>
              </w:rPr>
            </w:pPr>
            <w:r w:rsidRPr="0065730C">
              <w:rPr>
                <w:rFonts w:eastAsiaTheme="minorEastAsia"/>
                <w:szCs w:val="22"/>
              </w:rPr>
              <w:t xml:space="preserve">Прогнозирование объема поступлений по данному коду бюджетной классификации на очередной финансовый год и плановый период осуществляется в объеме предоставленных из бюджета Приморского края в форме </w:t>
            </w:r>
            <w:r>
              <w:rPr>
                <w:rFonts w:eastAsiaTheme="minorEastAsia"/>
                <w:szCs w:val="22"/>
              </w:rPr>
              <w:t>дотаций</w:t>
            </w:r>
            <w:r w:rsidRPr="0065730C">
              <w:rPr>
                <w:rFonts w:eastAsiaTheme="minorEastAsia"/>
                <w:szCs w:val="22"/>
              </w:rPr>
              <w:t xml:space="preserve"> средств в бюджет Черниговского района. В процессе исполнения бюджета возможна корректировка объема прогноза поступлений доходов на сумму превышения (уменьшения) фактического объема поступлений в текущем финансовом году</w:t>
            </w:r>
          </w:p>
        </w:tc>
        <w:tc>
          <w:tcPr>
            <w:tcW w:w="2410" w:type="dxa"/>
          </w:tcPr>
          <w:p w:rsidR="008770FE" w:rsidRPr="0065730C" w:rsidRDefault="008770FE" w:rsidP="00155702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  <w:r w:rsidRPr="0065730C">
              <w:rPr>
                <w:rFonts w:eastAsiaTheme="minorEastAsia"/>
                <w:b/>
                <w:szCs w:val="22"/>
              </w:rPr>
              <w:t>V факт КБ</w:t>
            </w:r>
            <w:r w:rsidRPr="0065730C">
              <w:rPr>
                <w:rFonts w:eastAsiaTheme="minorEastAsia"/>
                <w:szCs w:val="22"/>
              </w:rPr>
              <w:t xml:space="preserve"> - фактический объем поступлений в бюджет Черниговского района= фактическому объему поступлений </w:t>
            </w:r>
            <w:r w:rsidR="00155702">
              <w:rPr>
                <w:rFonts w:eastAsiaTheme="minorEastAsia"/>
                <w:szCs w:val="22"/>
              </w:rPr>
              <w:t>дотаций</w:t>
            </w:r>
            <w:r w:rsidRPr="0065730C">
              <w:rPr>
                <w:rFonts w:eastAsiaTheme="minorEastAsia"/>
                <w:szCs w:val="22"/>
              </w:rPr>
              <w:t xml:space="preserve"> из бюджета Приморского края</w:t>
            </w:r>
          </w:p>
        </w:tc>
      </w:tr>
      <w:tr w:rsidR="008770FE" w:rsidRPr="0065730C" w:rsidTr="00E82F10">
        <w:tc>
          <w:tcPr>
            <w:tcW w:w="421" w:type="dxa"/>
          </w:tcPr>
          <w:p w:rsidR="008770FE" w:rsidRPr="0065730C" w:rsidRDefault="00155702" w:rsidP="008770FE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  <w:r>
              <w:rPr>
                <w:rFonts w:eastAsiaTheme="minorEastAsia"/>
                <w:szCs w:val="22"/>
              </w:rPr>
              <w:t>4</w:t>
            </w:r>
          </w:p>
        </w:tc>
        <w:tc>
          <w:tcPr>
            <w:tcW w:w="850" w:type="dxa"/>
          </w:tcPr>
          <w:p w:rsidR="008770FE" w:rsidRPr="0065730C" w:rsidRDefault="008770FE" w:rsidP="008770F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65730C">
              <w:rPr>
                <w:rFonts w:eastAsiaTheme="minorEastAsia"/>
                <w:szCs w:val="22"/>
              </w:rPr>
              <w:t>00</w:t>
            </w:r>
            <w:r>
              <w:rPr>
                <w:rFonts w:eastAsiaTheme="minorEastAsia"/>
                <w:szCs w:val="22"/>
              </w:rPr>
              <w:t>3</w:t>
            </w:r>
          </w:p>
        </w:tc>
        <w:tc>
          <w:tcPr>
            <w:tcW w:w="1559" w:type="dxa"/>
          </w:tcPr>
          <w:p w:rsidR="008770FE" w:rsidRPr="0065730C" w:rsidRDefault="008770FE" w:rsidP="008770FE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  <w:r w:rsidRPr="005C0E6C">
              <w:rPr>
                <w:rFonts w:eastAsiaTheme="minorEastAsia"/>
                <w:szCs w:val="22"/>
              </w:rPr>
              <w:t>Финансовое управление Администрации Черниговского района</w:t>
            </w:r>
          </w:p>
        </w:tc>
        <w:tc>
          <w:tcPr>
            <w:tcW w:w="1843" w:type="dxa"/>
          </w:tcPr>
          <w:p w:rsidR="008770FE" w:rsidRPr="0065730C" w:rsidRDefault="008770FE" w:rsidP="008770F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65730C">
              <w:rPr>
                <w:rFonts w:eastAsiaTheme="minorEastAsia"/>
                <w:szCs w:val="22"/>
              </w:rPr>
              <w:t>20220000000000150</w:t>
            </w:r>
          </w:p>
        </w:tc>
        <w:tc>
          <w:tcPr>
            <w:tcW w:w="2268" w:type="dxa"/>
          </w:tcPr>
          <w:p w:rsidR="008770FE" w:rsidRPr="0065730C" w:rsidRDefault="008770FE" w:rsidP="008770FE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  <w:r w:rsidRPr="0065730C">
              <w:rPr>
                <w:rFonts w:eastAsiaTheme="minorEastAsia"/>
                <w:szCs w:val="22"/>
              </w:rPr>
              <w:t>Безвозмездные поступления от других бюджетов бюджетной системы Российской Федерации (Субсидии)</w:t>
            </w:r>
          </w:p>
        </w:tc>
        <w:tc>
          <w:tcPr>
            <w:tcW w:w="1276" w:type="dxa"/>
          </w:tcPr>
          <w:p w:rsidR="008770FE" w:rsidRPr="0065730C" w:rsidRDefault="008770FE" w:rsidP="008770FE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  <w:r w:rsidRPr="0065730C">
              <w:rPr>
                <w:rFonts w:eastAsiaTheme="minorEastAsia"/>
                <w:szCs w:val="22"/>
              </w:rPr>
              <w:t>Иной способ</w:t>
            </w:r>
          </w:p>
        </w:tc>
        <w:tc>
          <w:tcPr>
            <w:tcW w:w="1701" w:type="dxa"/>
          </w:tcPr>
          <w:p w:rsidR="008770FE" w:rsidRPr="0065730C" w:rsidRDefault="008770FE" w:rsidP="008770FE">
            <w:pPr>
              <w:widowControl w:val="0"/>
              <w:autoSpaceDE w:val="0"/>
              <w:autoSpaceDN w:val="0"/>
              <w:rPr>
                <w:rFonts w:eastAsiaTheme="minorEastAsia"/>
                <w:sz w:val="16"/>
                <w:szCs w:val="16"/>
              </w:rPr>
            </w:pPr>
            <w:proofErr w:type="spellStart"/>
            <w:r w:rsidRPr="0065730C">
              <w:rPr>
                <w:rFonts w:eastAsiaTheme="minorEastAsia"/>
                <w:sz w:val="16"/>
                <w:szCs w:val="16"/>
              </w:rPr>
              <w:t>V</w:t>
            </w:r>
            <w:r w:rsidRPr="0065730C">
              <w:rPr>
                <w:rFonts w:eastAsiaTheme="minorEastAsia"/>
                <w:sz w:val="16"/>
                <w:szCs w:val="16"/>
                <w:vertAlign w:val="subscript"/>
              </w:rPr>
              <w:t>прогноз</w:t>
            </w:r>
            <w:proofErr w:type="spellEnd"/>
            <w:r w:rsidRPr="0065730C">
              <w:rPr>
                <w:rFonts w:eastAsiaTheme="minorEastAsia"/>
                <w:sz w:val="16"/>
                <w:szCs w:val="16"/>
                <w:vertAlign w:val="subscript"/>
              </w:rPr>
              <w:t xml:space="preserve"> =</w:t>
            </w:r>
            <w:r w:rsidRPr="0065730C">
              <w:rPr>
                <w:rFonts w:eastAsiaTheme="minorEastAsia"/>
                <w:sz w:val="16"/>
                <w:szCs w:val="16"/>
              </w:rPr>
              <w:t xml:space="preserve"> V факт КБ</w:t>
            </w:r>
          </w:p>
        </w:tc>
        <w:tc>
          <w:tcPr>
            <w:tcW w:w="2835" w:type="dxa"/>
          </w:tcPr>
          <w:p w:rsidR="008770FE" w:rsidRPr="0065730C" w:rsidRDefault="008770FE" w:rsidP="008770FE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Cs w:val="22"/>
              </w:rPr>
            </w:pPr>
            <w:r w:rsidRPr="0065730C">
              <w:rPr>
                <w:rFonts w:eastAsiaTheme="minorEastAsia"/>
                <w:szCs w:val="22"/>
              </w:rPr>
              <w:t xml:space="preserve">Прогнозирование объема поступлений по данному коду бюджетной классификации на очередной финансовый год и плановый период осуществляется в объеме предоставленных из бюджета Приморского края в форме субсидий средств в бюджет Черниговского района. В процессе исполнения бюджета </w:t>
            </w:r>
            <w:r w:rsidRPr="0065730C">
              <w:rPr>
                <w:rFonts w:eastAsiaTheme="minorEastAsia"/>
                <w:szCs w:val="22"/>
              </w:rPr>
              <w:lastRenderedPageBreak/>
              <w:t>возможна корректировка объема прогноза поступлений доходов на сумму превышения (уменьшения) фактического объема поступлений в текущем финансовом году</w:t>
            </w:r>
          </w:p>
        </w:tc>
        <w:tc>
          <w:tcPr>
            <w:tcW w:w="2410" w:type="dxa"/>
          </w:tcPr>
          <w:p w:rsidR="008770FE" w:rsidRPr="0065730C" w:rsidRDefault="008770FE" w:rsidP="008770FE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  <w:r w:rsidRPr="0065730C">
              <w:rPr>
                <w:rFonts w:eastAsiaTheme="minorEastAsia"/>
                <w:b/>
                <w:szCs w:val="22"/>
              </w:rPr>
              <w:lastRenderedPageBreak/>
              <w:t>V факт КБ</w:t>
            </w:r>
            <w:r w:rsidRPr="0065730C">
              <w:rPr>
                <w:rFonts w:eastAsiaTheme="minorEastAsia"/>
                <w:szCs w:val="22"/>
              </w:rPr>
              <w:t xml:space="preserve"> - фактический объем поступлений в бюджет Черниговского района= фактическому объему поступлений субсидий из бюджета Приморского края</w:t>
            </w:r>
          </w:p>
        </w:tc>
      </w:tr>
      <w:tr w:rsidR="008770FE" w:rsidRPr="0065730C" w:rsidTr="00E82F10">
        <w:tc>
          <w:tcPr>
            <w:tcW w:w="421" w:type="dxa"/>
          </w:tcPr>
          <w:p w:rsidR="008770FE" w:rsidRPr="0065730C" w:rsidRDefault="00155702" w:rsidP="008770FE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  <w:r>
              <w:rPr>
                <w:rFonts w:eastAsiaTheme="minorEastAsia"/>
                <w:szCs w:val="22"/>
              </w:rPr>
              <w:lastRenderedPageBreak/>
              <w:t>5</w:t>
            </w:r>
          </w:p>
        </w:tc>
        <w:tc>
          <w:tcPr>
            <w:tcW w:w="850" w:type="dxa"/>
          </w:tcPr>
          <w:p w:rsidR="008770FE" w:rsidRPr="0065730C" w:rsidRDefault="00155702" w:rsidP="008770F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>
              <w:rPr>
                <w:rFonts w:eastAsiaTheme="minorEastAsia"/>
                <w:szCs w:val="22"/>
              </w:rPr>
              <w:t>003</w:t>
            </w:r>
          </w:p>
        </w:tc>
        <w:tc>
          <w:tcPr>
            <w:tcW w:w="1559" w:type="dxa"/>
          </w:tcPr>
          <w:p w:rsidR="008770FE" w:rsidRPr="0065730C" w:rsidRDefault="008770FE" w:rsidP="008770FE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  <w:r w:rsidRPr="005C0E6C">
              <w:rPr>
                <w:rFonts w:eastAsiaTheme="minorEastAsia"/>
                <w:szCs w:val="22"/>
              </w:rPr>
              <w:t>Финансовое управление Администрации Черниговского района</w:t>
            </w:r>
          </w:p>
        </w:tc>
        <w:tc>
          <w:tcPr>
            <w:tcW w:w="1843" w:type="dxa"/>
          </w:tcPr>
          <w:p w:rsidR="008770FE" w:rsidRPr="0065730C" w:rsidRDefault="008770FE" w:rsidP="008770F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65730C">
              <w:rPr>
                <w:rFonts w:eastAsiaTheme="minorEastAsia"/>
                <w:szCs w:val="22"/>
              </w:rPr>
              <w:t>20230000000000150</w:t>
            </w:r>
          </w:p>
        </w:tc>
        <w:tc>
          <w:tcPr>
            <w:tcW w:w="2268" w:type="dxa"/>
          </w:tcPr>
          <w:p w:rsidR="008770FE" w:rsidRPr="0065730C" w:rsidRDefault="008770FE" w:rsidP="008770FE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  <w:r w:rsidRPr="0065730C">
              <w:rPr>
                <w:rFonts w:eastAsiaTheme="minorEastAsia"/>
                <w:szCs w:val="22"/>
              </w:rPr>
              <w:t>Безвозмездные поступления от других бюджетов бюджетной системы Российской Федерации (Субвенции)</w:t>
            </w:r>
          </w:p>
        </w:tc>
        <w:tc>
          <w:tcPr>
            <w:tcW w:w="1276" w:type="dxa"/>
          </w:tcPr>
          <w:p w:rsidR="008770FE" w:rsidRPr="0065730C" w:rsidRDefault="008770FE" w:rsidP="008770FE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  <w:r w:rsidRPr="0065730C">
              <w:rPr>
                <w:rFonts w:eastAsiaTheme="minorEastAsia"/>
                <w:szCs w:val="22"/>
              </w:rPr>
              <w:t>Иной способ</w:t>
            </w:r>
          </w:p>
        </w:tc>
        <w:tc>
          <w:tcPr>
            <w:tcW w:w="1701" w:type="dxa"/>
          </w:tcPr>
          <w:p w:rsidR="008770FE" w:rsidRPr="0065730C" w:rsidRDefault="008770FE" w:rsidP="008770FE">
            <w:pPr>
              <w:widowControl w:val="0"/>
              <w:autoSpaceDE w:val="0"/>
              <w:autoSpaceDN w:val="0"/>
              <w:rPr>
                <w:rFonts w:eastAsiaTheme="minorEastAsia"/>
                <w:sz w:val="16"/>
                <w:szCs w:val="16"/>
              </w:rPr>
            </w:pPr>
            <w:proofErr w:type="spellStart"/>
            <w:r w:rsidRPr="0065730C">
              <w:rPr>
                <w:rFonts w:eastAsiaTheme="minorEastAsia"/>
                <w:sz w:val="16"/>
                <w:szCs w:val="16"/>
              </w:rPr>
              <w:t>V</w:t>
            </w:r>
            <w:r w:rsidRPr="0065730C">
              <w:rPr>
                <w:rFonts w:eastAsiaTheme="minorEastAsia"/>
                <w:sz w:val="16"/>
                <w:szCs w:val="16"/>
                <w:vertAlign w:val="subscript"/>
              </w:rPr>
              <w:t>прогноз</w:t>
            </w:r>
            <w:proofErr w:type="spellEnd"/>
            <w:r w:rsidRPr="0065730C">
              <w:rPr>
                <w:rFonts w:eastAsiaTheme="minorEastAsia"/>
                <w:sz w:val="16"/>
                <w:szCs w:val="16"/>
                <w:vertAlign w:val="subscript"/>
              </w:rPr>
              <w:t xml:space="preserve"> =</w:t>
            </w:r>
            <w:r w:rsidRPr="0065730C">
              <w:rPr>
                <w:rFonts w:eastAsiaTheme="minorEastAsia"/>
                <w:sz w:val="16"/>
                <w:szCs w:val="16"/>
              </w:rPr>
              <w:t xml:space="preserve"> V факт КБ</w:t>
            </w:r>
          </w:p>
        </w:tc>
        <w:tc>
          <w:tcPr>
            <w:tcW w:w="2835" w:type="dxa"/>
          </w:tcPr>
          <w:p w:rsidR="008770FE" w:rsidRPr="0065730C" w:rsidRDefault="008770FE" w:rsidP="008770FE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Cs w:val="22"/>
              </w:rPr>
            </w:pPr>
            <w:r w:rsidRPr="0065730C">
              <w:rPr>
                <w:rFonts w:eastAsiaTheme="minorEastAsia"/>
                <w:szCs w:val="22"/>
              </w:rPr>
              <w:t>Прогнозирование объема поступлений по данному коду бюджетной классификации на очередной финансовый год и плановый период осуществляется в объеме предоставленных из бюджета Приморского края в форме субвенций средств в бюджет Черниговского района. В процессе исполнения бюджета возможна корректировка объема прогноза поступлений доходов на сумму превышения (уменьшения) фактического объема поступлений в текущем финансовом году</w:t>
            </w:r>
          </w:p>
        </w:tc>
        <w:tc>
          <w:tcPr>
            <w:tcW w:w="2410" w:type="dxa"/>
          </w:tcPr>
          <w:p w:rsidR="008770FE" w:rsidRPr="0065730C" w:rsidRDefault="008770FE" w:rsidP="008770FE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  <w:r w:rsidRPr="0065730C">
              <w:rPr>
                <w:rFonts w:eastAsiaTheme="minorEastAsia"/>
                <w:b/>
                <w:szCs w:val="22"/>
              </w:rPr>
              <w:t>V факт КБ</w:t>
            </w:r>
            <w:r w:rsidRPr="0065730C">
              <w:rPr>
                <w:rFonts w:eastAsiaTheme="minorEastAsia"/>
                <w:szCs w:val="22"/>
              </w:rPr>
              <w:t xml:space="preserve"> - фактический объем поступлений в бюджет Черниговского района= фактическому объему поступлений субвенций из бюджета Приморского края</w:t>
            </w:r>
          </w:p>
        </w:tc>
      </w:tr>
      <w:tr w:rsidR="008770FE" w:rsidRPr="0065730C" w:rsidTr="00E82F10">
        <w:tc>
          <w:tcPr>
            <w:tcW w:w="421" w:type="dxa"/>
          </w:tcPr>
          <w:p w:rsidR="008770FE" w:rsidRPr="0065730C" w:rsidRDefault="00155702" w:rsidP="008770FE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  <w:r>
              <w:rPr>
                <w:rFonts w:eastAsiaTheme="minorEastAsia"/>
                <w:szCs w:val="22"/>
              </w:rPr>
              <w:t>6</w:t>
            </w:r>
          </w:p>
        </w:tc>
        <w:tc>
          <w:tcPr>
            <w:tcW w:w="850" w:type="dxa"/>
          </w:tcPr>
          <w:p w:rsidR="008770FE" w:rsidRPr="0065730C" w:rsidRDefault="008770FE" w:rsidP="0015570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65730C">
              <w:rPr>
                <w:rFonts w:eastAsiaTheme="minorEastAsia"/>
                <w:szCs w:val="22"/>
              </w:rPr>
              <w:t>00</w:t>
            </w:r>
            <w:r w:rsidR="00155702">
              <w:rPr>
                <w:rFonts w:eastAsiaTheme="minorEastAsia"/>
                <w:szCs w:val="22"/>
              </w:rPr>
              <w:t>3</w:t>
            </w:r>
          </w:p>
        </w:tc>
        <w:tc>
          <w:tcPr>
            <w:tcW w:w="1559" w:type="dxa"/>
          </w:tcPr>
          <w:p w:rsidR="008770FE" w:rsidRPr="0065730C" w:rsidRDefault="008770FE" w:rsidP="008770FE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  <w:r w:rsidRPr="005C0E6C">
              <w:rPr>
                <w:rFonts w:eastAsiaTheme="minorEastAsia"/>
                <w:szCs w:val="22"/>
              </w:rPr>
              <w:t>Финансовое управление Администрации Черниговского района</w:t>
            </w:r>
          </w:p>
        </w:tc>
        <w:tc>
          <w:tcPr>
            <w:tcW w:w="1843" w:type="dxa"/>
          </w:tcPr>
          <w:p w:rsidR="008770FE" w:rsidRPr="0065730C" w:rsidRDefault="008770FE" w:rsidP="008770F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65730C">
              <w:rPr>
                <w:rFonts w:eastAsiaTheme="minorEastAsia"/>
                <w:szCs w:val="22"/>
              </w:rPr>
              <w:t>20240000000000150</w:t>
            </w:r>
          </w:p>
        </w:tc>
        <w:tc>
          <w:tcPr>
            <w:tcW w:w="2268" w:type="dxa"/>
          </w:tcPr>
          <w:p w:rsidR="008770FE" w:rsidRPr="0065730C" w:rsidRDefault="008770FE" w:rsidP="008770FE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  <w:r w:rsidRPr="0065730C">
              <w:rPr>
                <w:rFonts w:eastAsiaTheme="minorEastAsia"/>
                <w:szCs w:val="22"/>
              </w:rPr>
              <w:t>Безвозмездные поступления от других бюджетов бюджетной системы Российской Федерации (Иные межбюджетные трансферты)</w:t>
            </w:r>
          </w:p>
        </w:tc>
        <w:tc>
          <w:tcPr>
            <w:tcW w:w="1276" w:type="dxa"/>
          </w:tcPr>
          <w:p w:rsidR="008770FE" w:rsidRPr="0065730C" w:rsidRDefault="008770FE" w:rsidP="008770FE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  <w:r w:rsidRPr="0065730C">
              <w:rPr>
                <w:rFonts w:eastAsiaTheme="minorEastAsia"/>
                <w:szCs w:val="22"/>
              </w:rPr>
              <w:t>Иной способ</w:t>
            </w:r>
          </w:p>
        </w:tc>
        <w:tc>
          <w:tcPr>
            <w:tcW w:w="1701" w:type="dxa"/>
          </w:tcPr>
          <w:p w:rsidR="008770FE" w:rsidRPr="0065730C" w:rsidRDefault="008770FE" w:rsidP="008770FE">
            <w:pPr>
              <w:widowControl w:val="0"/>
              <w:autoSpaceDE w:val="0"/>
              <w:autoSpaceDN w:val="0"/>
              <w:rPr>
                <w:rFonts w:eastAsiaTheme="minorEastAsia"/>
                <w:sz w:val="16"/>
                <w:szCs w:val="16"/>
              </w:rPr>
            </w:pPr>
            <w:proofErr w:type="spellStart"/>
            <w:r w:rsidRPr="0065730C">
              <w:rPr>
                <w:rFonts w:eastAsiaTheme="minorEastAsia"/>
                <w:sz w:val="16"/>
                <w:szCs w:val="16"/>
              </w:rPr>
              <w:t>V</w:t>
            </w:r>
            <w:r w:rsidRPr="0065730C">
              <w:rPr>
                <w:rFonts w:eastAsiaTheme="minorEastAsia"/>
                <w:sz w:val="16"/>
                <w:szCs w:val="16"/>
                <w:vertAlign w:val="subscript"/>
              </w:rPr>
              <w:t>прогноз</w:t>
            </w:r>
            <w:proofErr w:type="spellEnd"/>
            <w:r w:rsidRPr="0065730C">
              <w:rPr>
                <w:rFonts w:eastAsiaTheme="minorEastAsia"/>
                <w:sz w:val="16"/>
                <w:szCs w:val="16"/>
                <w:vertAlign w:val="subscript"/>
              </w:rPr>
              <w:t xml:space="preserve"> =</w:t>
            </w:r>
            <w:r w:rsidRPr="0065730C">
              <w:rPr>
                <w:rFonts w:eastAsiaTheme="minorEastAsia"/>
                <w:sz w:val="16"/>
                <w:szCs w:val="16"/>
              </w:rPr>
              <w:t xml:space="preserve"> V факт КБ</w:t>
            </w:r>
          </w:p>
        </w:tc>
        <w:tc>
          <w:tcPr>
            <w:tcW w:w="2835" w:type="dxa"/>
          </w:tcPr>
          <w:p w:rsidR="008770FE" w:rsidRPr="0065730C" w:rsidRDefault="008770FE" w:rsidP="008770FE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Cs w:val="22"/>
              </w:rPr>
            </w:pPr>
            <w:r w:rsidRPr="0065730C">
              <w:rPr>
                <w:rFonts w:eastAsiaTheme="minorEastAsia"/>
                <w:szCs w:val="22"/>
              </w:rPr>
              <w:t xml:space="preserve">Прогнозирование объема поступлений по данному коду бюджетной классификации на очередной финансовый год и плановый период осуществляется в объеме предоставленных из бюджета Приморского края в форме иных межбюджетных трансфертов в бюджет Черниговского района. В процессе исполнения бюджета возможна корректировка объема прогноза поступлений </w:t>
            </w:r>
            <w:r w:rsidRPr="0065730C">
              <w:rPr>
                <w:rFonts w:eastAsiaTheme="minorEastAsia"/>
                <w:szCs w:val="22"/>
              </w:rPr>
              <w:lastRenderedPageBreak/>
              <w:t>доходов на сумму превышения (уменьшения) фактического объема поступлений в текущем финансовом году</w:t>
            </w:r>
          </w:p>
        </w:tc>
        <w:tc>
          <w:tcPr>
            <w:tcW w:w="2410" w:type="dxa"/>
          </w:tcPr>
          <w:p w:rsidR="008770FE" w:rsidRPr="0065730C" w:rsidRDefault="008770FE" w:rsidP="008770FE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  <w:r w:rsidRPr="0065730C">
              <w:rPr>
                <w:rFonts w:eastAsiaTheme="minorEastAsia"/>
                <w:b/>
                <w:szCs w:val="22"/>
              </w:rPr>
              <w:lastRenderedPageBreak/>
              <w:t>V факт КБ</w:t>
            </w:r>
            <w:r w:rsidRPr="0065730C">
              <w:rPr>
                <w:rFonts w:eastAsiaTheme="minorEastAsia"/>
                <w:szCs w:val="22"/>
              </w:rPr>
              <w:t xml:space="preserve"> - фактический объем поступлений в бюджет Черниговского района= фактическому объему поступлений иных межбюджетных трансфертов из бюджета Приморского края</w:t>
            </w:r>
          </w:p>
        </w:tc>
      </w:tr>
    </w:tbl>
    <w:p w:rsidR="0065730C" w:rsidRPr="0065730C" w:rsidRDefault="0065730C" w:rsidP="0065730C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12"/>
          <w:szCs w:val="12"/>
        </w:rPr>
      </w:pPr>
      <w:r w:rsidRPr="0065730C">
        <w:rPr>
          <w:rFonts w:eastAsiaTheme="minorEastAsia"/>
          <w:sz w:val="12"/>
          <w:szCs w:val="12"/>
        </w:rPr>
        <w:lastRenderedPageBreak/>
        <w:t xml:space="preserve">&lt;1&gt; - характеристика метода расчета прогнозного объема поступлений (определяемая в соответствии с </w:t>
      </w:r>
      <w:hyperlink r:id="rId7">
        <w:r w:rsidRPr="0065730C">
          <w:rPr>
            <w:rFonts w:eastAsiaTheme="minorEastAsia"/>
            <w:sz w:val="12"/>
            <w:szCs w:val="12"/>
          </w:rPr>
          <w:t>подпунктом "в" пункта 3</w:t>
        </w:r>
      </w:hyperlink>
      <w:r w:rsidRPr="0065730C">
        <w:rPr>
          <w:rFonts w:eastAsiaTheme="minorEastAsia"/>
          <w:sz w:val="12"/>
          <w:szCs w:val="12"/>
        </w:rPr>
        <w:t xml:space="preserve"> общих требований к методике прогнозирования поступлений доходов в бюджеты бюджетной системы Российской Федерации, утвержденных постановлением Правительства Российской Федерации от 23 июня 2016 г. N 574 "Об общих требованиях к методике прогнозирования поступлений доходов в бюджеты бюджетной системы Российской Федерации").</w:t>
      </w:r>
    </w:p>
    <w:p w:rsidR="0065730C" w:rsidRPr="0065730C" w:rsidRDefault="0065730C" w:rsidP="0065730C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12"/>
          <w:szCs w:val="12"/>
        </w:rPr>
      </w:pPr>
      <w:r w:rsidRPr="0065730C">
        <w:rPr>
          <w:rFonts w:eastAsiaTheme="minorEastAsia"/>
          <w:sz w:val="12"/>
          <w:szCs w:val="12"/>
        </w:rPr>
        <w:t>&lt;2&gt; - формула расчета прогнозируемого объема поступлений (при наличии).</w:t>
      </w:r>
    </w:p>
    <w:p w:rsidR="0065730C" w:rsidRPr="0065730C" w:rsidRDefault="0065730C" w:rsidP="0065730C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12"/>
          <w:szCs w:val="12"/>
        </w:rPr>
      </w:pPr>
      <w:r w:rsidRPr="0065730C">
        <w:rPr>
          <w:rFonts w:eastAsiaTheme="minorEastAsia"/>
          <w:sz w:val="12"/>
          <w:szCs w:val="12"/>
        </w:rPr>
        <w:t>&lt;3&gt; - описание фактического алгоритма расчета прогнозируемого объема поступлений (обязательно - в случае отсутствия формулы расчета, по решению главного администратора доходов - в случае наличия формулы расчета).</w:t>
      </w:r>
    </w:p>
    <w:p w:rsidR="00861774" w:rsidRDefault="0065730C" w:rsidP="006573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5730C">
        <w:rPr>
          <w:rFonts w:ascii="Times New Roman" w:eastAsiaTheme="minorHAnsi" w:hAnsi="Times New Roman" w:cs="Times New Roman"/>
          <w:sz w:val="12"/>
          <w:szCs w:val="12"/>
          <w:lang w:eastAsia="en-US"/>
        </w:rPr>
        <w:t>&lt;4&gt; - описание всех показателей, используемых для расчета прогнозного объема поступлений, с указанием алгоритма определения значения (источника данных) для каждого из соответствую</w:t>
      </w:r>
    </w:p>
    <w:p w:rsidR="0065730C" w:rsidRPr="00C91C71" w:rsidRDefault="006573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65730C" w:rsidRPr="00C91C71" w:rsidSect="0065730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774"/>
    <w:rsid w:val="0007146B"/>
    <w:rsid w:val="00155702"/>
    <w:rsid w:val="0025344D"/>
    <w:rsid w:val="002F7BCE"/>
    <w:rsid w:val="003062A1"/>
    <w:rsid w:val="00320BF9"/>
    <w:rsid w:val="00372241"/>
    <w:rsid w:val="003968BB"/>
    <w:rsid w:val="004A5EED"/>
    <w:rsid w:val="004C26E5"/>
    <w:rsid w:val="00512431"/>
    <w:rsid w:val="00575D95"/>
    <w:rsid w:val="005B14F4"/>
    <w:rsid w:val="005B7732"/>
    <w:rsid w:val="005C0E6C"/>
    <w:rsid w:val="005C284E"/>
    <w:rsid w:val="00625929"/>
    <w:rsid w:val="0065730C"/>
    <w:rsid w:val="00664A66"/>
    <w:rsid w:val="006A4CDD"/>
    <w:rsid w:val="006E3522"/>
    <w:rsid w:val="0081324E"/>
    <w:rsid w:val="0082131B"/>
    <w:rsid w:val="00861774"/>
    <w:rsid w:val="008770FE"/>
    <w:rsid w:val="00896E3C"/>
    <w:rsid w:val="00956E8B"/>
    <w:rsid w:val="0099707B"/>
    <w:rsid w:val="009B45DB"/>
    <w:rsid w:val="00A04493"/>
    <w:rsid w:val="00A647BE"/>
    <w:rsid w:val="00AC5F32"/>
    <w:rsid w:val="00AC7995"/>
    <w:rsid w:val="00B11FD3"/>
    <w:rsid w:val="00BD2B45"/>
    <w:rsid w:val="00BF2E6B"/>
    <w:rsid w:val="00C02869"/>
    <w:rsid w:val="00C40F65"/>
    <w:rsid w:val="00C91C71"/>
    <w:rsid w:val="00C971C4"/>
    <w:rsid w:val="00CF0083"/>
    <w:rsid w:val="00D60C29"/>
    <w:rsid w:val="00D73332"/>
    <w:rsid w:val="00D735A3"/>
    <w:rsid w:val="00D8503A"/>
    <w:rsid w:val="00DB31D1"/>
    <w:rsid w:val="00E00819"/>
    <w:rsid w:val="00E3180F"/>
    <w:rsid w:val="00EE230F"/>
    <w:rsid w:val="00F71A35"/>
    <w:rsid w:val="00F91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57B978-3733-4DB8-84ED-FFDA433A1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A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71A35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17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6177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617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6177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617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6177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6177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6177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11FD3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B11FD3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F71A35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01BA48DEB4AB0A0E09DD3299F149628FF61D13AEDD890F864B29B38F372622EC76DA7CF343A70261819074506C037E142C6CBC7aB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consultantplus://offline/ref=228D4239FEC6DA7502AACC662FDAFAC12D78BB37E4885B8A7D5945E2941463B2B2EFA7C29AB3E504EAB525C7CC9D771825D19E6B7A3B19EF66BB0F7BE3Y5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7</Pages>
  <Words>1537</Words>
  <Characters>8764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USER-FIN</dc:creator>
  <cp:keywords/>
  <dc:description/>
  <cp:lastModifiedBy>USER-FIN</cp:lastModifiedBy>
  <cp:revision>26</cp:revision>
  <cp:lastPrinted>2022-06-02T23:12:00Z</cp:lastPrinted>
  <dcterms:created xsi:type="dcterms:W3CDTF">2021-10-13T07:05:00Z</dcterms:created>
  <dcterms:modified xsi:type="dcterms:W3CDTF">2023-05-05T02:05:00Z</dcterms:modified>
</cp:coreProperties>
</file>