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6B" w:rsidRDefault="00C4466B" w:rsidP="00C44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</w:p>
    <w:p w:rsidR="00C4466B" w:rsidRDefault="00C4466B" w:rsidP="00C4466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ЧЕРНИГОВСКОГО РАЙОНА</w:t>
      </w:r>
    </w:p>
    <w:p w:rsidR="00C4466B" w:rsidRDefault="00C4466B" w:rsidP="00C4466B">
      <w:pPr>
        <w:rPr>
          <w:sz w:val="28"/>
          <w:szCs w:val="28"/>
        </w:rPr>
      </w:pPr>
    </w:p>
    <w:p w:rsidR="00C4466B" w:rsidRDefault="00C4466B" w:rsidP="00C4466B">
      <w:pPr>
        <w:rPr>
          <w:sz w:val="28"/>
          <w:szCs w:val="28"/>
        </w:rPr>
      </w:pPr>
    </w:p>
    <w:p w:rsidR="00C4466B" w:rsidRDefault="00C4466B" w:rsidP="00C44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Р И К А З № </w:t>
      </w:r>
      <w:r w:rsidR="00F712D5">
        <w:rPr>
          <w:sz w:val="28"/>
          <w:szCs w:val="28"/>
        </w:rPr>
        <w:t>30</w:t>
      </w:r>
    </w:p>
    <w:p w:rsidR="00C4466B" w:rsidRDefault="00C4466B" w:rsidP="00C4466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12D5">
        <w:rPr>
          <w:sz w:val="28"/>
          <w:szCs w:val="28"/>
        </w:rPr>
        <w:t xml:space="preserve">29 </w:t>
      </w:r>
      <w:r>
        <w:rPr>
          <w:sz w:val="28"/>
          <w:szCs w:val="28"/>
        </w:rPr>
        <w:t>октября 2021 года                                                                   с. Черниговка</w:t>
      </w:r>
    </w:p>
    <w:p w:rsidR="00C4466B" w:rsidRDefault="00C4466B" w:rsidP="00C4466B">
      <w:pPr>
        <w:spacing w:line="360" w:lineRule="exact"/>
        <w:rPr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4"/>
        <w:gridCol w:w="4937"/>
      </w:tblGrid>
      <w:tr w:rsidR="00C4466B" w:rsidRPr="00C4466B" w:rsidTr="002E602F">
        <w:tc>
          <w:tcPr>
            <w:tcW w:w="4928" w:type="dxa"/>
            <w:shd w:val="clear" w:color="auto" w:fill="auto"/>
          </w:tcPr>
          <w:p w:rsidR="00C4466B" w:rsidRPr="00C4466B" w:rsidRDefault="00C4466B" w:rsidP="00C4466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466B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порядке санкционирования оплаты денежных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4466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обязательств получателей средств бюджета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Черниговского района </w:t>
            </w:r>
          </w:p>
          <w:p w:rsidR="00C4466B" w:rsidRPr="00C4466B" w:rsidRDefault="00C4466B" w:rsidP="00C4466B">
            <w:pPr>
              <w:pStyle w:val="ConsPlusTitle"/>
              <w:rPr>
                <w:b w:val="0"/>
                <w:bCs/>
                <w:sz w:val="26"/>
                <w:szCs w:val="26"/>
              </w:rPr>
            </w:pPr>
            <w:r w:rsidRPr="00C4466B">
              <w:rPr>
                <w:rFonts w:ascii="Times New Roman" w:hAnsi="Times New Roman" w:cs="Times New Roman"/>
                <w:b w:val="0"/>
                <w:sz w:val="24"/>
                <w:szCs w:val="24"/>
              </w:rPr>
              <w:t>и администраторов источников финансирования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4466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 бюджета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Черниговского района</w:t>
            </w:r>
          </w:p>
        </w:tc>
        <w:tc>
          <w:tcPr>
            <w:tcW w:w="5493" w:type="dxa"/>
            <w:shd w:val="clear" w:color="auto" w:fill="auto"/>
          </w:tcPr>
          <w:p w:rsidR="00C4466B" w:rsidRPr="00C4466B" w:rsidRDefault="00C4466B" w:rsidP="002E602F">
            <w:pPr>
              <w:rPr>
                <w:bCs/>
                <w:sz w:val="26"/>
                <w:szCs w:val="26"/>
              </w:rPr>
            </w:pPr>
          </w:p>
        </w:tc>
      </w:tr>
    </w:tbl>
    <w:p w:rsidR="00C4466B" w:rsidRPr="00C4466B" w:rsidRDefault="00C4466B" w:rsidP="00C4466B">
      <w:pPr>
        <w:pStyle w:val="ConsPlusNormal"/>
        <w:widowControl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79D" w:rsidRPr="00E9779D" w:rsidRDefault="00C4466B" w:rsidP="00E9779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260ABC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7" w:history="1">
        <w:r w:rsidRPr="00260ABC">
          <w:rPr>
            <w:rFonts w:ascii="Times New Roman" w:hAnsi="Times New Roman" w:cs="Times New Roman"/>
            <w:sz w:val="24"/>
            <w:szCs w:val="24"/>
          </w:rPr>
          <w:t>статьями 219</w:t>
        </w:r>
      </w:hyperlink>
      <w:r w:rsidRPr="00260AB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260ABC">
          <w:rPr>
            <w:rFonts w:ascii="Times New Roman" w:hAnsi="Times New Roman" w:cs="Times New Roman"/>
            <w:sz w:val="24"/>
            <w:szCs w:val="24"/>
          </w:rPr>
          <w:t>219.2</w:t>
        </w:r>
      </w:hyperlink>
      <w:r w:rsidRPr="00E9779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 </w:t>
      </w:r>
      <w:hyperlink r:id="rId9" w:history="1">
        <w:r w:rsidR="00E9779D" w:rsidRPr="00E9779D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E9779D" w:rsidRPr="00E9779D">
        <w:rPr>
          <w:rFonts w:ascii="Times New Roman" w:hAnsi="Times New Roman" w:cs="Times New Roman"/>
          <w:sz w:val="24"/>
          <w:szCs w:val="24"/>
        </w:rPr>
        <w:t xml:space="preserve"> о финансовом управлении Администрации Черниговского района, утвержденным Решением Думы Черниговского района от 14 декабря 2015 года N 9-НПА </w:t>
      </w:r>
    </w:p>
    <w:p w:rsidR="00E9779D" w:rsidRPr="00E9779D" w:rsidRDefault="00E9779D" w:rsidP="00E9779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66B" w:rsidRPr="00E9779D" w:rsidRDefault="00E9779D" w:rsidP="00E9779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ПРИКАЗЫВАЮ</w:t>
      </w:r>
      <w:r w:rsidR="00C4466B" w:rsidRPr="00E9779D">
        <w:rPr>
          <w:rFonts w:ascii="Times New Roman" w:hAnsi="Times New Roman" w:cs="Times New Roman"/>
          <w:sz w:val="24"/>
          <w:szCs w:val="24"/>
        </w:rPr>
        <w:t>:</w:t>
      </w:r>
    </w:p>
    <w:p w:rsidR="00E9779D" w:rsidRPr="00E9779D" w:rsidRDefault="00C4466B" w:rsidP="00E9779D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 xml:space="preserve">1.Утвердить прилагаемый </w:t>
      </w:r>
      <w:hyperlink w:anchor="P56" w:history="1">
        <w:r w:rsidRPr="00E9779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E9779D">
        <w:rPr>
          <w:rFonts w:ascii="Times New Roman" w:hAnsi="Times New Roman" w:cs="Times New Roman"/>
          <w:sz w:val="24"/>
          <w:szCs w:val="24"/>
        </w:rPr>
        <w:t xml:space="preserve"> санкционирования </w:t>
      </w:r>
      <w:r w:rsidR="00E9779D" w:rsidRPr="00E9779D">
        <w:rPr>
          <w:rFonts w:ascii="Times New Roman" w:hAnsi="Times New Roman" w:cs="Times New Roman"/>
          <w:sz w:val="24"/>
          <w:szCs w:val="24"/>
        </w:rPr>
        <w:t>оплаты денежных обязательств получателей средств бюджета Черниговского района и администраторов источников финансирования дефицита бюджета Черниговского района (далее - Порядок).</w:t>
      </w:r>
    </w:p>
    <w:p w:rsidR="00C4466B" w:rsidRPr="00E9779D" w:rsidRDefault="00C4466B" w:rsidP="00C4466B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2. Довести настоящий приказ до сведения первого заместителя Главы Администрации Черниговского района, главных распорядителей средств бюджета Черниговского района, и разместить на официальном сайте Черниговского района в трехд</w:t>
      </w:r>
      <w:r w:rsidR="00260ABC">
        <w:rPr>
          <w:rFonts w:ascii="Times New Roman" w:hAnsi="Times New Roman" w:cs="Times New Roman"/>
          <w:sz w:val="24"/>
          <w:szCs w:val="24"/>
        </w:rPr>
        <w:t>невный срок со дня его принятия.</w:t>
      </w:r>
    </w:p>
    <w:p w:rsidR="00C4466B" w:rsidRPr="00E9779D" w:rsidRDefault="00C4466B" w:rsidP="00C4466B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3. Настоящий приказ вступает в силу с 1 января 2022 года.</w:t>
      </w:r>
    </w:p>
    <w:p w:rsidR="00C4466B" w:rsidRPr="00E9779D" w:rsidRDefault="00C4466B" w:rsidP="00C4466B">
      <w:pPr>
        <w:pStyle w:val="ConsPlusNormal"/>
        <w:widowControl/>
        <w:spacing w:before="120" w:after="12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4. Контроль за исполнением настоящего Приказа оставляю за собой.</w:t>
      </w:r>
    </w:p>
    <w:p w:rsidR="00C4466B" w:rsidRDefault="00C4466B" w:rsidP="00C4466B">
      <w:pPr>
        <w:jc w:val="both"/>
        <w:rPr>
          <w:sz w:val="24"/>
          <w:szCs w:val="24"/>
        </w:rPr>
      </w:pPr>
    </w:p>
    <w:p w:rsidR="00E9779D" w:rsidRPr="00E9779D" w:rsidRDefault="00E9779D" w:rsidP="00C4466B">
      <w:pPr>
        <w:jc w:val="both"/>
        <w:rPr>
          <w:sz w:val="24"/>
          <w:szCs w:val="24"/>
        </w:rPr>
      </w:pPr>
    </w:p>
    <w:p w:rsidR="00C4466B" w:rsidRPr="00E9779D" w:rsidRDefault="00C4466B" w:rsidP="00C4466B">
      <w:pPr>
        <w:jc w:val="both"/>
        <w:rPr>
          <w:sz w:val="24"/>
          <w:szCs w:val="24"/>
        </w:rPr>
      </w:pPr>
      <w:r w:rsidRPr="00E9779D">
        <w:rPr>
          <w:sz w:val="24"/>
          <w:szCs w:val="24"/>
        </w:rPr>
        <w:t>Начальник</w:t>
      </w:r>
    </w:p>
    <w:p w:rsidR="00C4466B" w:rsidRPr="00E9779D" w:rsidRDefault="00C4466B" w:rsidP="00C4466B">
      <w:pPr>
        <w:jc w:val="both"/>
        <w:rPr>
          <w:sz w:val="24"/>
          <w:szCs w:val="24"/>
        </w:rPr>
      </w:pPr>
      <w:r w:rsidRPr="00E9779D">
        <w:rPr>
          <w:sz w:val="24"/>
          <w:szCs w:val="24"/>
        </w:rPr>
        <w:t>финансового управления                                                                       Е.А. Евченко</w:t>
      </w:r>
    </w:p>
    <w:p w:rsidR="00C4466B" w:rsidRDefault="00C4466B" w:rsidP="00C4466B">
      <w:pPr>
        <w:pStyle w:val="ConsPlusTitlePage"/>
        <w:rPr>
          <w:sz w:val="24"/>
          <w:szCs w:val="24"/>
        </w:rPr>
      </w:pPr>
      <w:r w:rsidRPr="00E9779D">
        <w:rPr>
          <w:sz w:val="24"/>
          <w:szCs w:val="24"/>
        </w:rPr>
        <w:br/>
      </w:r>
    </w:p>
    <w:p w:rsidR="00E9779D" w:rsidRDefault="00E9779D" w:rsidP="00C4466B">
      <w:pPr>
        <w:pStyle w:val="ConsPlusTitlePage"/>
        <w:rPr>
          <w:sz w:val="24"/>
          <w:szCs w:val="24"/>
        </w:rPr>
      </w:pPr>
    </w:p>
    <w:p w:rsidR="00E9779D" w:rsidRDefault="00E9779D" w:rsidP="00C4466B">
      <w:pPr>
        <w:pStyle w:val="ConsPlusTitlePage"/>
        <w:rPr>
          <w:sz w:val="24"/>
          <w:szCs w:val="24"/>
        </w:rPr>
      </w:pPr>
    </w:p>
    <w:p w:rsidR="00260ABC" w:rsidRDefault="00260ABC" w:rsidP="00C4466B">
      <w:pPr>
        <w:pStyle w:val="ConsPlusTitlePage"/>
        <w:rPr>
          <w:sz w:val="24"/>
          <w:szCs w:val="24"/>
        </w:rPr>
      </w:pPr>
    </w:p>
    <w:p w:rsidR="00260ABC" w:rsidRDefault="00260ABC" w:rsidP="00C4466B">
      <w:pPr>
        <w:pStyle w:val="ConsPlusTitlePage"/>
        <w:rPr>
          <w:sz w:val="24"/>
          <w:szCs w:val="24"/>
        </w:rPr>
      </w:pPr>
    </w:p>
    <w:p w:rsidR="00E9779D" w:rsidRPr="00E9779D" w:rsidRDefault="00E9779D" w:rsidP="00C4466B">
      <w:pPr>
        <w:pStyle w:val="ConsPlusTitlePage"/>
        <w:rPr>
          <w:sz w:val="24"/>
          <w:szCs w:val="24"/>
        </w:rPr>
      </w:pPr>
    </w:p>
    <w:p w:rsidR="00C4466B" w:rsidRDefault="00C4466B" w:rsidP="00C4466B">
      <w:pPr>
        <w:pStyle w:val="ConsPlusTitlePage"/>
      </w:pPr>
    </w:p>
    <w:p w:rsidR="00E9779D" w:rsidRPr="00F712D5" w:rsidRDefault="00F712D5" w:rsidP="00E9779D">
      <w:pPr>
        <w:pStyle w:val="ConsPlusNormal"/>
        <w:ind w:left="5664" w:firstLine="708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</w:t>
      </w:r>
      <w:r w:rsidR="00E9779D" w:rsidRPr="00F712D5">
        <w:rPr>
          <w:rFonts w:ascii="Times New Roman" w:hAnsi="Times New Roman" w:cs="Times New Roman"/>
          <w:sz w:val="16"/>
          <w:szCs w:val="16"/>
        </w:rPr>
        <w:t>Утвержден</w:t>
      </w:r>
    </w:p>
    <w:p w:rsidR="00E9779D" w:rsidRPr="00F712D5" w:rsidRDefault="00260ABC" w:rsidP="00E9779D">
      <w:pPr>
        <w:pStyle w:val="ConsPlusNormal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 w:rsidRPr="00F712D5">
        <w:rPr>
          <w:rFonts w:ascii="Times New Roman" w:hAnsi="Times New Roman" w:cs="Times New Roman"/>
          <w:sz w:val="16"/>
          <w:szCs w:val="16"/>
        </w:rPr>
        <w:t xml:space="preserve"> п</w:t>
      </w:r>
      <w:r w:rsidR="00E9779D" w:rsidRPr="00F712D5">
        <w:rPr>
          <w:rFonts w:ascii="Times New Roman" w:hAnsi="Times New Roman" w:cs="Times New Roman"/>
          <w:sz w:val="16"/>
          <w:szCs w:val="16"/>
        </w:rPr>
        <w:t xml:space="preserve">риказом финансового управления </w:t>
      </w:r>
    </w:p>
    <w:p w:rsidR="00E9779D" w:rsidRPr="00F712D5" w:rsidRDefault="00E9779D" w:rsidP="00E9779D">
      <w:pPr>
        <w:pStyle w:val="ConsPlusNormal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 w:rsidRPr="00F712D5">
        <w:rPr>
          <w:rFonts w:ascii="Times New Roman" w:hAnsi="Times New Roman" w:cs="Times New Roman"/>
          <w:sz w:val="16"/>
          <w:szCs w:val="16"/>
        </w:rPr>
        <w:t xml:space="preserve">       Администрации Черниговского района </w:t>
      </w:r>
    </w:p>
    <w:p w:rsidR="00E9779D" w:rsidRPr="00320BF9" w:rsidRDefault="00E9779D" w:rsidP="00E9779D">
      <w:pPr>
        <w:pStyle w:val="ConsPlusNormal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 w:rsidRPr="00F712D5">
        <w:rPr>
          <w:rFonts w:ascii="Times New Roman" w:hAnsi="Times New Roman" w:cs="Times New Roman"/>
          <w:sz w:val="16"/>
          <w:szCs w:val="16"/>
        </w:rPr>
        <w:t xml:space="preserve">         от </w:t>
      </w:r>
      <w:r w:rsidR="00F712D5">
        <w:rPr>
          <w:rFonts w:ascii="Times New Roman" w:hAnsi="Times New Roman" w:cs="Times New Roman"/>
          <w:sz w:val="16"/>
          <w:szCs w:val="16"/>
        </w:rPr>
        <w:t>29</w:t>
      </w:r>
      <w:r w:rsidRPr="00F712D5">
        <w:rPr>
          <w:rFonts w:ascii="Times New Roman" w:hAnsi="Times New Roman" w:cs="Times New Roman"/>
          <w:sz w:val="16"/>
          <w:szCs w:val="16"/>
        </w:rPr>
        <w:t>.</w:t>
      </w:r>
      <w:r w:rsidR="00042565" w:rsidRPr="00F712D5">
        <w:rPr>
          <w:rFonts w:ascii="Times New Roman" w:hAnsi="Times New Roman" w:cs="Times New Roman"/>
          <w:sz w:val="16"/>
          <w:szCs w:val="16"/>
        </w:rPr>
        <w:t>10</w:t>
      </w:r>
      <w:r w:rsidRPr="00F712D5">
        <w:rPr>
          <w:rFonts w:ascii="Times New Roman" w:hAnsi="Times New Roman" w:cs="Times New Roman"/>
          <w:sz w:val="16"/>
          <w:szCs w:val="16"/>
        </w:rPr>
        <w:t xml:space="preserve">.2021 N </w:t>
      </w:r>
      <w:r w:rsidR="00F712D5">
        <w:rPr>
          <w:rFonts w:ascii="Times New Roman" w:hAnsi="Times New Roman" w:cs="Times New Roman"/>
          <w:sz w:val="16"/>
          <w:szCs w:val="16"/>
        </w:rPr>
        <w:t>30</w:t>
      </w:r>
    </w:p>
    <w:p w:rsidR="00CA50D8" w:rsidRPr="00E9779D" w:rsidRDefault="00CA50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50D8" w:rsidRPr="00E9779D" w:rsidRDefault="00CA50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E9779D">
        <w:rPr>
          <w:rFonts w:ascii="Times New Roman" w:hAnsi="Times New Roman" w:cs="Times New Roman"/>
          <w:sz w:val="24"/>
          <w:szCs w:val="24"/>
        </w:rPr>
        <w:t>ПОРЯДОК</w:t>
      </w:r>
    </w:p>
    <w:p w:rsidR="00CA50D8" w:rsidRPr="00E9779D" w:rsidRDefault="00E977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79D">
        <w:rPr>
          <w:rFonts w:ascii="Times New Roman" w:hAnsi="Times New Roman" w:cs="Times New Roman"/>
          <w:sz w:val="24"/>
          <w:szCs w:val="24"/>
        </w:rPr>
        <w:t>получателей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Черниговского района и</w:t>
      </w:r>
      <w:r w:rsidRPr="00E9779D">
        <w:rPr>
          <w:rFonts w:ascii="Times New Roman" w:hAnsi="Times New Roman" w:cs="Times New Roman"/>
          <w:sz w:val="24"/>
          <w:szCs w:val="24"/>
        </w:rPr>
        <w:t xml:space="preserve"> администраторов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79D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</w:p>
    <w:p w:rsidR="00CA50D8" w:rsidRPr="00E9779D" w:rsidRDefault="00CA50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50D8" w:rsidRPr="00E9779D" w:rsidRDefault="00CA50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1. Настоящий Порядок устанавливает порядок санкционирования Управлением Федерального казначейства по Приморскому краю и отделами, созданными для осуществления функций Управления Федерального казначейства по Приморскому краю на соответствующей территории (далее - Управление), оплаты за счет средств бюджета</w:t>
      </w:r>
      <w:r w:rsidR="00E9779D">
        <w:rPr>
          <w:rFonts w:ascii="Times New Roman" w:hAnsi="Times New Roman" w:cs="Times New Roman"/>
          <w:sz w:val="24"/>
          <w:szCs w:val="24"/>
        </w:rPr>
        <w:t xml:space="preserve"> Черниговского района </w:t>
      </w:r>
      <w:r w:rsidRPr="00E9779D">
        <w:rPr>
          <w:rFonts w:ascii="Times New Roman" w:hAnsi="Times New Roman" w:cs="Times New Roman"/>
          <w:sz w:val="24"/>
          <w:szCs w:val="24"/>
        </w:rPr>
        <w:t>денежных обязательств получателей средств бюджета</w:t>
      </w:r>
      <w:r w:rsidR="00E9779D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E9779D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>.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2. Для оплаты денежных обязательств получатель средств бюджета</w:t>
      </w:r>
      <w:r w:rsidR="00E9779D">
        <w:rPr>
          <w:rFonts w:ascii="Times New Roman" w:hAnsi="Times New Roman" w:cs="Times New Roman"/>
          <w:sz w:val="24"/>
          <w:szCs w:val="24"/>
        </w:rPr>
        <w:t xml:space="preserve"> Черниговского района </w:t>
      </w:r>
      <w:r w:rsidRPr="00E9779D">
        <w:rPr>
          <w:rFonts w:ascii="Times New Roman" w:hAnsi="Times New Roman" w:cs="Times New Roman"/>
          <w:sz w:val="24"/>
          <w:szCs w:val="24"/>
        </w:rPr>
        <w:t>(администратор источников финансирования дефицита бюджета</w:t>
      </w:r>
      <w:r w:rsidR="00E9779D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>) представляет в Управление по месту обслуживания лицевого счета получателя бюджетных средств (администратора источников финансирования дефицита бюджета</w:t>
      </w:r>
      <w:r w:rsidR="00E9779D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 xml:space="preserve">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</w:t>
      </w:r>
      <w:r w:rsidRPr="00260AB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260ABC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260ABC">
        <w:rPr>
          <w:rFonts w:ascii="Times New Roman" w:hAnsi="Times New Roman" w:cs="Times New Roman"/>
          <w:sz w:val="24"/>
          <w:szCs w:val="24"/>
        </w:rPr>
        <w:t xml:space="preserve"> </w:t>
      </w:r>
      <w:r w:rsidRPr="00E9779D">
        <w:rPr>
          <w:rFonts w:ascii="Times New Roman" w:hAnsi="Times New Roman" w:cs="Times New Roman"/>
          <w:sz w:val="24"/>
          <w:szCs w:val="24"/>
        </w:rPr>
        <w:t>казначейского обслуживания, утвержденным приказом Федерального казначейства от 14 мая 2020 года N 21н "О Порядке Казначейского обслуживания" (далее - Распоряжение).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3. Для санкционирования оплаты денежных обязательств получатели средств краевого бюджета: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указывают в Распоряжении реквизиты и предмет соответствующего документа, подтверждающего возникновение денежного обязательства;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 xml:space="preserve">представляют вместе с Распоряжением указанный в </w:t>
      </w:r>
      <w:r w:rsidRPr="00260ABC">
        <w:rPr>
          <w:rFonts w:ascii="Times New Roman" w:hAnsi="Times New Roman" w:cs="Times New Roman"/>
          <w:sz w:val="24"/>
          <w:szCs w:val="24"/>
        </w:rPr>
        <w:t xml:space="preserve">нем в соответствии с </w:t>
      </w:r>
      <w:hyperlink w:anchor="P87" w:history="1">
        <w:r w:rsidRPr="00260ABC">
          <w:rPr>
            <w:rFonts w:ascii="Times New Roman" w:hAnsi="Times New Roman" w:cs="Times New Roman"/>
            <w:sz w:val="24"/>
            <w:szCs w:val="24"/>
          </w:rPr>
          <w:t>подпунктом 15 пункта 6</w:t>
        </w:r>
      </w:hyperlink>
      <w:r w:rsidRPr="00260ABC">
        <w:rPr>
          <w:rFonts w:ascii="Times New Roman" w:hAnsi="Times New Roman" w:cs="Times New Roman"/>
          <w:sz w:val="24"/>
          <w:szCs w:val="24"/>
        </w:rPr>
        <w:t xml:space="preserve"> настоящего Порядка соответствующий документ, подтверждающий возникновение денежного обязательства (за исключением государственных контрактов, договоров, сведения о которых подлежат включению в реестр контрактов </w:t>
      </w:r>
      <w:r w:rsidRPr="00E9779D">
        <w:rPr>
          <w:rFonts w:ascii="Times New Roman" w:hAnsi="Times New Roman" w:cs="Times New Roman"/>
          <w:sz w:val="24"/>
          <w:szCs w:val="24"/>
        </w:rPr>
        <w:t>и санкционирование оплаты денежных обязательств по которым осуществляется после постановки на учет бюджетных обязательств).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Требования абзаца третьего настоящего пункта не распространяются при рассмотрении Распоряжений на оплату денежных обязательств, связанных:</w:t>
      </w:r>
    </w:p>
    <w:p w:rsidR="00CA50D8" w:rsidRPr="00260ABC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BC">
        <w:rPr>
          <w:rFonts w:ascii="Times New Roman" w:hAnsi="Times New Roman" w:cs="Times New Roman"/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BC">
        <w:rPr>
          <w:rFonts w:ascii="Times New Roman" w:hAnsi="Times New Roman" w:cs="Times New Roman"/>
          <w:sz w:val="24"/>
          <w:szCs w:val="24"/>
        </w:rPr>
        <w:t>с социальными выплатами населению;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с предоставлением межбюджетных трансфертов (за исключением субсидий);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с обслуживанием государственного долга;</w:t>
      </w:r>
    </w:p>
    <w:p w:rsid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 xml:space="preserve">с исполнением судебных актов по искам к казне </w:t>
      </w:r>
      <w:r w:rsidR="00E9779D">
        <w:rPr>
          <w:rFonts w:ascii="Times New Roman" w:hAnsi="Times New Roman" w:cs="Times New Roman"/>
          <w:sz w:val="24"/>
          <w:szCs w:val="24"/>
        </w:rPr>
        <w:t>Черниговского района;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lastRenderedPageBreak/>
        <w:t xml:space="preserve"> при наличном способе оплаты.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 xml:space="preserve">4. Распоряжение и документы, подтверждающие возникновение денежных обязательств, предоставляются получателями средств </w:t>
      </w:r>
      <w:r w:rsidR="00E9779D">
        <w:rPr>
          <w:rFonts w:ascii="Times New Roman" w:hAnsi="Times New Roman" w:cs="Times New Roman"/>
          <w:sz w:val="24"/>
          <w:szCs w:val="24"/>
        </w:rPr>
        <w:t>б</w:t>
      </w:r>
      <w:r w:rsidRPr="00E9779D">
        <w:rPr>
          <w:rFonts w:ascii="Times New Roman" w:hAnsi="Times New Roman" w:cs="Times New Roman"/>
          <w:sz w:val="24"/>
          <w:szCs w:val="24"/>
        </w:rPr>
        <w:t>юджета</w:t>
      </w:r>
      <w:r w:rsidR="00E9779D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 xml:space="preserve"> в Управление в соответствии с требованиями (регламентом, графиком приема и обработки документов), установленными в Управлении.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 xml:space="preserve">Документы предоставляются в Управление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</w:t>
      </w:r>
      <w:r w:rsidR="00E9779D" w:rsidRPr="00E9779D">
        <w:rPr>
          <w:rFonts w:ascii="Times New Roman" w:hAnsi="Times New Roman" w:cs="Times New Roman"/>
          <w:sz w:val="24"/>
          <w:szCs w:val="24"/>
        </w:rPr>
        <w:t>средств бюджета</w:t>
      </w:r>
      <w:r w:rsidR="00E9779D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 xml:space="preserve">, администратора источников финансирования </w:t>
      </w:r>
      <w:r w:rsidR="00E9779D" w:rsidRPr="00E9779D">
        <w:rPr>
          <w:rFonts w:ascii="Times New Roman" w:hAnsi="Times New Roman" w:cs="Times New Roman"/>
          <w:sz w:val="24"/>
          <w:szCs w:val="24"/>
        </w:rPr>
        <w:t>дефицита бюджета</w:t>
      </w:r>
      <w:r w:rsidR="00E9779D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>.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При отсутствии у получателя средств бюджета</w:t>
      </w:r>
      <w:r w:rsidR="00E9779D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 xml:space="preserve">, администратора источников финансирования дефицита </w:t>
      </w:r>
      <w:r w:rsidR="00FE7AE2" w:rsidRPr="00E977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7AE2">
        <w:rPr>
          <w:rFonts w:ascii="Times New Roman" w:hAnsi="Times New Roman" w:cs="Times New Roman"/>
          <w:sz w:val="24"/>
          <w:szCs w:val="24"/>
        </w:rPr>
        <w:t xml:space="preserve">Черниговского района </w:t>
      </w:r>
      <w:r w:rsidRPr="00E9779D">
        <w:rPr>
          <w:rFonts w:ascii="Times New Roman" w:hAnsi="Times New Roman" w:cs="Times New Roman"/>
          <w:sz w:val="24"/>
          <w:szCs w:val="24"/>
        </w:rPr>
        <w:t>технической возможности представления электронной копии документа, указанный документ представляется на бумажном носителе, который заверяется подписью руководителя и главного бухгалтера получателя средств бюджета</w:t>
      </w:r>
      <w:r w:rsidR="00FE7AE2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>, администратора источников финансирования дефицита бюджета</w:t>
      </w:r>
      <w:r w:rsidR="00FE7AE2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>.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Прилагаемые к Распоряжению документы на бумажном носителе, подтверждающие возникновение денежного обязательства, после проверки возвращаются получателю средств бюджета</w:t>
      </w:r>
      <w:r w:rsidR="00FE7AE2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>, администратору источников финансирования дефицита бюджета</w:t>
      </w:r>
      <w:r w:rsidR="00FE7AE2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>.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E9779D">
        <w:rPr>
          <w:rFonts w:ascii="Times New Roman" w:hAnsi="Times New Roman" w:cs="Times New Roman"/>
          <w:sz w:val="24"/>
          <w:szCs w:val="24"/>
        </w:rPr>
        <w:t xml:space="preserve">5. </w:t>
      </w:r>
      <w:r w:rsidRPr="00260ABC">
        <w:rPr>
          <w:rFonts w:ascii="Times New Roman" w:hAnsi="Times New Roman" w:cs="Times New Roman"/>
          <w:sz w:val="24"/>
          <w:szCs w:val="24"/>
        </w:rPr>
        <w:t xml:space="preserve">Управление проверяет Распоряжение на наличие в нем реквизитов и показателей, предусмотренных </w:t>
      </w:r>
      <w:hyperlink w:anchor="P72" w:history="1">
        <w:r w:rsidRPr="00260ABC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260ABC">
        <w:rPr>
          <w:rFonts w:ascii="Times New Roman" w:hAnsi="Times New Roman" w:cs="Times New Roman"/>
          <w:sz w:val="24"/>
          <w:szCs w:val="24"/>
        </w:rPr>
        <w:t xml:space="preserve"> настоящего Порядка (с учетом положений </w:t>
      </w:r>
      <w:hyperlink w:anchor="P89" w:history="1">
        <w:r w:rsidRPr="00260ABC">
          <w:rPr>
            <w:rFonts w:ascii="Times New Roman" w:hAnsi="Times New Roman" w:cs="Times New Roman"/>
            <w:sz w:val="24"/>
            <w:szCs w:val="24"/>
          </w:rPr>
          <w:t>пункта 7</w:t>
        </w:r>
      </w:hyperlink>
      <w:r w:rsidRPr="00260ABC">
        <w:rPr>
          <w:rFonts w:ascii="Times New Roman" w:hAnsi="Times New Roman" w:cs="Times New Roman"/>
          <w:sz w:val="24"/>
          <w:szCs w:val="24"/>
        </w:rPr>
        <w:t xml:space="preserve"> настоящего Порядка), на соответствие по направлениям, установленным </w:t>
      </w:r>
      <w:hyperlink w:anchor="P90" w:history="1">
        <w:r w:rsidRPr="00260ABC">
          <w:rPr>
            <w:rFonts w:ascii="Times New Roman" w:hAnsi="Times New Roman" w:cs="Times New Roman"/>
            <w:sz w:val="24"/>
            <w:szCs w:val="24"/>
          </w:rPr>
          <w:t>пунктами 8</w:t>
        </w:r>
      </w:hyperlink>
      <w:r w:rsidRPr="00260AB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7" w:history="1">
        <w:r w:rsidRPr="00260ABC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260ABC">
        <w:rPr>
          <w:rFonts w:ascii="Times New Roman" w:hAnsi="Times New Roman" w:cs="Times New Roman"/>
          <w:sz w:val="24"/>
          <w:szCs w:val="24"/>
        </w:rPr>
        <w:t xml:space="preserve"> настоящего Порядка не позднее рабочего дня, следующего за днем представления получателем средств бюджета</w:t>
      </w:r>
      <w:r w:rsidR="00FE7AE2" w:rsidRPr="00260ABC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260ABC">
        <w:rPr>
          <w:rFonts w:ascii="Times New Roman" w:hAnsi="Times New Roman" w:cs="Times New Roman"/>
          <w:sz w:val="24"/>
          <w:szCs w:val="24"/>
        </w:rPr>
        <w:t xml:space="preserve"> (администратором источников финансирования дефицита бюджета</w:t>
      </w:r>
      <w:r w:rsidR="00FE7AE2" w:rsidRPr="00260ABC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260ABC">
        <w:rPr>
          <w:rFonts w:ascii="Times New Roman" w:hAnsi="Times New Roman" w:cs="Times New Roman"/>
          <w:sz w:val="24"/>
          <w:szCs w:val="24"/>
        </w:rPr>
        <w:t xml:space="preserve">) Распоряжения </w:t>
      </w:r>
      <w:r w:rsidRPr="00E9779D">
        <w:rPr>
          <w:rFonts w:ascii="Times New Roman" w:hAnsi="Times New Roman" w:cs="Times New Roman"/>
          <w:sz w:val="24"/>
          <w:szCs w:val="24"/>
        </w:rPr>
        <w:t>в Управление.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2"/>
      <w:bookmarkEnd w:id="2"/>
      <w:r w:rsidRPr="00E9779D">
        <w:rPr>
          <w:rFonts w:ascii="Times New Roman" w:hAnsi="Times New Roman" w:cs="Times New Roman"/>
          <w:sz w:val="24"/>
          <w:szCs w:val="24"/>
        </w:rPr>
        <w:t>6. Распоряжение проверяется на наличие в нем следующих реквизитов и показателей: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1) подписей, соответствующих имеющимся образцам, представленным получателем средств бюджета</w:t>
      </w:r>
      <w:r w:rsidR="00FE7AE2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 xml:space="preserve"> (администратором источников финансирования дефицита </w:t>
      </w:r>
      <w:r w:rsidR="00FE7AE2">
        <w:rPr>
          <w:rFonts w:ascii="Times New Roman" w:hAnsi="Times New Roman" w:cs="Times New Roman"/>
          <w:sz w:val="24"/>
          <w:szCs w:val="24"/>
        </w:rPr>
        <w:t>б</w:t>
      </w:r>
      <w:r w:rsidRPr="00E9779D">
        <w:rPr>
          <w:rFonts w:ascii="Times New Roman" w:hAnsi="Times New Roman" w:cs="Times New Roman"/>
          <w:sz w:val="24"/>
          <w:szCs w:val="24"/>
        </w:rPr>
        <w:t>юджета</w:t>
      </w:r>
      <w:r w:rsidR="00FE7AE2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>) для открытия соответствующего лицевого счета в порядке, установленном Федеральным казначейством;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2) уникального кода получателя средств бюджета</w:t>
      </w:r>
      <w:r w:rsidR="00FE7AE2">
        <w:rPr>
          <w:rFonts w:ascii="Times New Roman" w:hAnsi="Times New Roman" w:cs="Times New Roman"/>
          <w:sz w:val="24"/>
          <w:szCs w:val="24"/>
        </w:rPr>
        <w:t xml:space="preserve"> Черниговского района </w:t>
      </w:r>
      <w:r w:rsidRPr="00E9779D">
        <w:rPr>
          <w:rFonts w:ascii="Times New Roman" w:hAnsi="Times New Roman" w:cs="Times New Roman"/>
          <w:sz w:val="24"/>
          <w:szCs w:val="24"/>
        </w:rPr>
        <w:t>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Федерации, и номера соответствующего лицевого счета;</w:t>
      </w:r>
    </w:p>
    <w:p w:rsidR="00CA50D8" w:rsidRPr="00D1074C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 xml:space="preserve">3) кодов классификации расходов бюджетов (классификации источников финансирования дефицитов бюджета), по которым необходимо произвести перечисление, </w:t>
      </w:r>
      <w:r w:rsidRPr="00260ABC">
        <w:rPr>
          <w:rFonts w:ascii="Times New Roman" w:hAnsi="Times New Roman" w:cs="Times New Roman"/>
          <w:sz w:val="24"/>
          <w:szCs w:val="24"/>
        </w:rPr>
        <w:t>и кода дополнительной классификации расходов бюджета</w:t>
      </w:r>
      <w:r w:rsidR="00260ABC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 xml:space="preserve"> (далее - уникальный код) в части осуществления капитальных вложений</w:t>
      </w:r>
      <w:r w:rsidR="00D1074C">
        <w:rPr>
          <w:rFonts w:ascii="Times New Roman" w:hAnsi="Times New Roman" w:cs="Times New Roman"/>
          <w:sz w:val="24"/>
          <w:szCs w:val="24"/>
        </w:rPr>
        <w:t xml:space="preserve">  в объекты муниципальной</w:t>
      </w:r>
      <w:r w:rsidRPr="00E9779D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D1074C">
        <w:rPr>
          <w:rFonts w:ascii="Times New Roman" w:hAnsi="Times New Roman" w:cs="Times New Roman"/>
          <w:sz w:val="24"/>
          <w:szCs w:val="24"/>
        </w:rPr>
        <w:t>,</w:t>
      </w:r>
      <w:r w:rsidRPr="00E9779D">
        <w:rPr>
          <w:rFonts w:ascii="Times New Roman" w:hAnsi="Times New Roman" w:cs="Times New Roman"/>
          <w:sz w:val="24"/>
          <w:szCs w:val="24"/>
        </w:rPr>
        <w:t xml:space="preserve"> </w:t>
      </w:r>
      <w:r w:rsidRPr="00D1074C">
        <w:rPr>
          <w:rFonts w:ascii="Times New Roman" w:hAnsi="Times New Roman" w:cs="Times New Roman"/>
          <w:sz w:val="24"/>
          <w:szCs w:val="24"/>
        </w:rPr>
        <w:t xml:space="preserve">доведенных до Управления в соответствии с </w:t>
      </w:r>
      <w:hyperlink r:id="rId11" w:history="1">
        <w:r w:rsidRPr="00D1074C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D1074C">
        <w:rPr>
          <w:rFonts w:ascii="Times New Roman" w:hAnsi="Times New Roman" w:cs="Times New Roman"/>
          <w:sz w:val="24"/>
          <w:szCs w:val="24"/>
        </w:rPr>
        <w:t xml:space="preserve"> министерства финансов Приморского края от 25 февраля 2020 года N 20 "О порядке применения бюджетной классификации Российской</w:t>
      </w:r>
      <w:r w:rsidRPr="00E9779D">
        <w:rPr>
          <w:rFonts w:ascii="Times New Roman" w:hAnsi="Times New Roman" w:cs="Times New Roman"/>
          <w:sz w:val="24"/>
          <w:szCs w:val="24"/>
        </w:rPr>
        <w:t xml:space="preserve"> Федерации в части, относящейся к краевому бюджету и бюджету территориального фонда обязательного медицинского </w:t>
      </w:r>
      <w:r w:rsidRPr="00E9779D">
        <w:rPr>
          <w:rFonts w:ascii="Times New Roman" w:hAnsi="Times New Roman" w:cs="Times New Roman"/>
          <w:sz w:val="24"/>
          <w:szCs w:val="24"/>
        </w:rPr>
        <w:lastRenderedPageBreak/>
        <w:t>страхования Приморского края</w:t>
      </w:r>
      <w:r w:rsidRPr="00DD1324">
        <w:rPr>
          <w:rFonts w:ascii="Times New Roman" w:hAnsi="Times New Roman" w:cs="Times New Roman"/>
          <w:sz w:val="24"/>
          <w:szCs w:val="24"/>
        </w:rPr>
        <w:t xml:space="preserve">", </w:t>
      </w:r>
      <w:r w:rsidR="00B62B67">
        <w:rPr>
          <w:rFonts w:ascii="Times New Roman" w:hAnsi="Times New Roman" w:cs="Times New Roman"/>
          <w:sz w:val="24"/>
          <w:szCs w:val="24"/>
        </w:rPr>
        <w:t xml:space="preserve">приказом финансового управления Администрации Черниговского района от 21 декабря 2015 года № 29 «О порядке применения бюджетной классификации Российской Федерации в части, относящейся к бюджету Черниговского района», </w:t>
      </w:r>
      <w:r w:rsidRPr="00B62B67">
        <w:rPr>
          <w:rFonts w:ascii="Times New Roman" w:hAnsi="Times New Roman" w:cs="Times New Roman"/>
          <w:sz w:val="24"/>
          <w:szCs w:val="24"/>
        </w:rPr>
        <w:t>а также текстового назначения платежа;</w:t>
      </w:r>
    </w:p>
    <w:p w:rsidR="00CA50D8" w:rsidRPr="00DD1324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324">
        <w:rPr>
          <w:rFonts w:ascii="Times New Roman" w:hAnsi="Times New Roman" w:cs="Times New Roman"/>
          <w:sz w:val="24"/>
          <w:szCs w:val="24"/>
        </w:rPr>
        <w:t xml:space="preserve">4) суммы перечисления и кода валюты в соответствии с Общероссийским </w:t>
      </w:r>
      <w:hyperlink r:id="rId12" w:history="1">
        <w:r w:rsidRPr="00DD1324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DD1324">
        <w:rPr>
          <w:rFonts w:ascii="Times New Roman" w:hAnsi="Times New Roman" w:cs="Times New Roman"/>
          <w:sz w:val="24"/>
          <w:szCs w:val="24"/>
        </w:rPr>
        <w:t xml:space="preserve"> валют, в которой он должен быть произведен;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324">
        <w:rPr>
          <w:rFonts w:ascii="Times New Roman" w:hAnsi="Times New Roman" w:cs="Times New Roman"/>
          <w:sz w:val="24"/>
          <w:szCs w:val="24"/>
        </w:rPr>
        <w:t xml:space="preserve">5) суммы перечисления в валюте Российской </w:t>
      </w:r>
      <w:r w:rsidRPr="00E9779D">
        <w:rPr>
          <w:rFonts w:ascii="Times New Roman" w:hAnsi="Times New Roman" w:cs="Times New Roman"/>
          <w:sz w:val="24"/>
          <w:szCs w:val="24"/>
        </w:rPr>
        <w:t>Федерации, в рублевом эквиваленте, исчисленном на дату оформления Распоряжения;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 xml:space="preserve">6) вида средств </w:t>
      </w:r>
      <w:r w:rsidRPr="00DD1324">
        <w:rPr>
          <w:rFonts w:ascii="Times New Roman" w:hAnsi="Times New Roman" w:cs="Times New Roman"/>
          <w:sz w:val="24"/>
          <w:szCs w:val="24"/>
        </w:rPr>
        <w:t>(</w:t>
      </w:r>
      <w:r w:rsidR="007600F9" w:rsidRPr="00DD1324">
        <w:rPr>
          <w:rFonts w:ascii="Times New Roman" w:hAnsi="Times New Roman" w:cs="Times New Roman"/>
          <w:sz w:val="24"/>
          <w:szCs w:val="24"/>
        </w:rPr>
        <w:t>средства бюджета</w:t>
      </w:r>
      <w:r w:rsidR="007600F9">
        <w:rPr>
          <w:rFonts w:ascii="Times New Roman" w:hAnsi="Times New Roman" w:cs="Times New Roman"/>
          <w:sz w:val="24"/>
          <w:szCs w:val="24"/>
        </w:rPr>
        <w:t xml:space="preserve"> Черниговского района, </w:t>
      </w:r>
      <w:r w:rsidRPr="00E9779D">
        <w:rPr>
          <w:rFonts w:ascii="Times New Roman" w:hAnsi="Times New Roman" w:cs="Times New Roman"/>
          <w:sz w:val="24"/>
          <w:szCs w:val="24"/>
        </w:rPr>
        <w:t>средства, полученные от оказания платных услуг и источника финансирования дефицита краевого бюджета);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8) номера учтенного в Управлении бюджетного обязательства;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9) номера и серии чека;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10) срока действия чека;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11) фамилии, имени и отчества получателя средств по чеку;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12) данных документов, удостоверяющих личность получателя средств по чеку;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4D27AF" w:rsidRPr="00F712D5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3"/>
      <w:r w:rsidRPr="00E9779D">
        <w:rPr>
          <w:rFonts w:ascii="Times New Roman" w:hAnsi="Times New Roman" w:cs="Times New Roman"/>
          <w:sz w:val="24"/>
          <w:szCs w:val="24"/>
        </w:rPr>
        <w:t xml:space="preserve">14) реквизитов (номер, дата) документов (договора, государственного контракта, соглашения) (при наличии), на основании которых возникают бюджетные обязательства получателей средств </w:t>
      </w:r>
      <w:r w:rsidR="007600F9">
        <w:rPr>
          <w:rFonts w:ascii="Times New Roman" w:hAnsi="Times New Roman" w:cs="Times New Roman"/>
          <w:sz w:val="24"/>
          <w:szCs w:val="24"/>
        </w:rPr>
        <w:t>б</w:t>
      </w:r>
      <w:r w:rsidRPr="00E9779D">
        <w:rPr>
          <w:rFonts w:ascii="Times New Roman" w:hAnsi="Times New Roman" w:cs="Times New Roman"/>
          <w:sz w:val="24"/>
          <w:szCs w:val="24"/>
        </w:rPr>
        <w:t>юджета</w:t>
      </w:r>
      <w:r w:rsidR="007600F9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>, предоставляемых получателями средств бюджета</w:t>
      </w:r>
      <w:r w:rsidR="007600F9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 xml:space="preserve"> при постановке на учет бюджетных обязательств в </w:t>
      </w:r>
      <w:r w:rsidRPr="004D27AF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3" w:history="1">
        <w:r w:rsidRPr="004D27AF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4D27AF">
        <w:rPr>
          <w:rFonts w:ascii="Times New Roman" w:hAnsi="Times New Roman" w:cs="Times New Roman"/>
          <w:sz w:val="24"/>
          <w:szCs w:val="24"/>
        </w:rPr>
        <w:t xml:space="preserve"> учета бюджетных обязательств получателей бюджетных средств, </w:t>
      </w:r>
      <w:r w:rsidRPr="00E9779D">
        <w:rPr>
          <w:rFonts w:ascii="Times New Roman" w:hAnsi="Times New Roman" w:cs="Times New Roman"/>
          <w:sz w:val="24"/>
          <w:szCs w:val="24"/>
        </w:rPr>
        <w:t xml:space="preserve">открывших лицевые счета в Управлении, установленных </w:t>
      </w:r>
      <w:r w:rsidRPr="00F712D5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7600F9" w:rsidRPr="00F712D5">
        <w:rPr>
          <w:rFonts w:ascii="Times New Roman" w:hAnsi="Times New Roman" w:cs="Times New Roman"/>
          <w:sz w:val="24"/>
          <w:szCs w:val="24"/>
        </w:rPr>
        <w:t>финансового управления Администрации Черниговского района от</w:t>
      </w:r>
      <w:r w:rsidR="00F712D5" w:rsidRPr="00F712D5">
        <w:rPr>
          <w:rFonts w:ascii="Times New Roman" w:hAnsi="Times New Roman" w:cs="Times New Roman"/>
          <w:sz w:val="24"/>
          <w:szCs w:val="24"/>
        </w:rPr>
        <w:t xml:space="preserve"> 29 октября 2021 года </w:t>
      </w:r>
      <w:r w:rsidR="007600F9" w:rsidRPr="00F712D5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4" w:name="P87"/>
      <w:bookmarkEnd w:id="4"/>
      <w:r w:rsidR="00F712D5" w:rsidRPr="00F712D5">
        <w:rPr>
          <w:rFonts w:ascii="Times New Roman" w:hAnsi="Times New Roman" w:cs="Times New Roman"/>
          <w:sz w:val="24"/>
          <w:szCs w:val="24"/>
        </w:rPr>
        <w:t>29</w:t>
      </w:r>
    </w:p>
    <w:p w:rsidR="00CA50D8" w:rsidRPr="00E9779D" w:rsidRDefault="004D27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2D5">
        <w:rPr>
          <w:rFonts w:ascii="Times New Roman" w:hAnsi="Times New Roman" w:cs="Times New Roman"/>
          <w:sz w:val="24"/>
          <w:szCs w:val="24"/>
        </w:rPr>
        <w:t xml:space="preserve"> </w:t>
      </w:r>
      <w:r w:rsidR="00CA50D8" w:rsidRPr="00F712D5">
        <w:rPr>
          <w:rFonts w:ascii="Times New Roman" w:hAnsi="Times New Roman" w:cs="Times New Roman"/>
          <w:sz w:val="24"/>
          <w:szCs w:val="24"/>
        </w:rPr>
        <w:t>15) реквизитов (тип, номер, дата) документа, подтверждающего возникновение</w:t>
      </w:r>
      <w:r w:rsidR="00CA50D8" w:rsidRPr="00E9779D">
        <w:rPr>
          <w:rFonts w:ascii="Times New Roman" w:hAnsi="Times New Roman" w:cs="Times New Roman"/>
          <w:sz w:val="24"/>
          <w:szCs w:val="24"/>
        </w:rPr>
        <w:t xml:space="preserve">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федеральным и краевым законодательством</w:t>
      </w:r>
      <w:r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="00CA50D8" w:rsidRPr="00E9779D">
        <w:rPr>
          <w:rFonts w:ascii="Times New Roman" w:hAnsi="Times New Roman" w:cs="Times New Roman"/>
          <w:sz w:val="24"/>
          <w:szCs w:val="24"/>
        </w:rPr>
        <w:t xml:space="preserve"> (далее - документы, подтверждающие возникновение денежных обязательств);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9"/>
      <w:bookmarkEnd w:id="5"/>
      <w:r w:rsidRPr="00E9779D">
        <w:rPr>
          <w:rFonts w:ascii="Times New Roman" w:hAnsi="Times New Roman" w:cs="Times New Roman"/>
          <w:sz w:val="24"/>
          <w:szCs w:val="24"/>
        </w:rPr>
        <w:t xml:space="preserve">7. </w:t>
      </w:r>
      <w:r w:rsidRPr="00DD1324">
        <w:rPr>
          <w:rFonts w:ascii="Times New Roman" w:hAnsi="Times New Roman" w:cs="Times New Roman"/>
          <w:sz w:val="24"/>
          <w:szCs w:val="24"/>
        </w:rPr>
        <w:t xml:space="preserve">Положения </w:t>
      </w:r>
      <w:hyperlink w:anchor="P86" w:history="1">
        <w:r w:rsidRPr="00DD1324">
          <w:rPr>
            <w:rFonts w:ascii="Times New Roman" w:hAnsi="Times New Roman" w:cs="Times New Roman"/>
            <w:sz w:val="24"/>
            <w:szCs w:val="24"/>
          </w:rPr>
          <w:t>подпункта 14 пункта 6</w:t>
        </w:r>
      </w:hyperlink>
      <w:r w:rsidRPr="00DD1324">
        <w:rPr>
          <w:rFonts w:ascii="Times New Roman" w:hAnsi="Times New Roman" w:cs="Times New Roman"/>
          <w:sz w:val="24"/>
          <w:szCs w:val="24"/>
        </w:rPr>
        <w:t xml:space="preserve"> настоящего Порядка не применяются в </w:t>
      </w:r>
      <w:r w:rsidRPr="00DD1324">
        <w:rPr>
          <w:rFonts w:ascii="Times New Roman" w:hAnsi="Times New Roman" w:cs="Times New Roman"/>
          <w:sz w:val="24"/>
          <w:szCs w:val="24"/>
        </w:rPr>
        <w:lastRenderedPageBreak/>
        <w:t xml:space="preserve">отношении Распоряжения при оплате товаров, выполнении </w:t>
      </w:r>
      <w:r w:rsidRPr="00E9779D">
        <w:rPr>
          <w:rFonts w:ascii="Times New Roman" w:hAnsi="Times New Roman" w:cs="Times New Roman"/>
          <w:sz w:val="24"/>
          <w:szCs w:val="24"/>
        </w:rPr>
        <w:t>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0"/>
      <w:bookmarkEnd w:id="6"/>
      <w:r w:rsidRPr="00E9779D">
        <w:rPr>
          <w:rFonts w:ascii="Times New Roman" w:hAnsi="Times New Roman" w:cs="Times New Roman"/>
          <w:sz w:val="24"/>
          <w:szCs w:val="24"/>
        </w:rPr>
        <w:t>8.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1) соответствие указанных в Распоряжении кодов классификации расходов бюджетов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3) соответствие указанных в Распоряжении кодов видов расходов классификации расходов бюджетов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DD1324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E9779D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E9779D">
        <w:rPr>
          <w:rFonts w:ascii="Times New Roman" w:hAnsi="Times New Roman" w:cs="Times New Roman"/>
          <w:sz w:val="24"/>
          <w:szCs w:val="24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</w:t>
      </w:r>
      <w:r w:rsidRPr="00DD1324">
        <w:rPr>
          <w:rFonts w:ascii="Times New Roman" w:hAnsi="Times New Roman" w:cs="Times New Roman"/>
          <w:sz w:val="24"/>
          <w:szCs w:val="24"/>
        </w:rPr>
        <w:t>в том числе по уникальным кодам объектов АИП;</w:t>
      </w:r>
      <w:r w:rsidR="004D27AF" w:rsidRPr="00DD1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6) соответствие реквизитов Распоряжения требованиям бюджетного законодательства Российской Федерации о перечислении средств бюджета</w:t>
      </w:r>
      <w:r w:rsidR="00DD1324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 xml:space="preserve"> на соответствующие казначейские счета;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 xml:space="preserve">7) соответствие кода классификации расходов бюджетов </w:t>
      </w:r>
      <w:r w:rsidRPr="00DD1324">
        <w:rPr>
          <w:rFonts w:ascii="Times New Roman" w:hAnsi="Times New Roman" w:cs="Times New Roman"/>
          <w:sz w:val="24"/>
          <w:szCs w:val="24"/>
        </w:rPr>
        <w:t>и уникального кода объекта АИП по денежному обязательству и платежу;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E9779D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E9779D">
        <w:rPr>
          <w:rFonts w:ascii="Times New Roman" w:hAnsi="Times New Roman" w:cs="Times New Roman"/>
          <w:sz w:val="24"/>
          <w:szCs w:val="24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9)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(государственному контракту), подлежащему включению в реестр контрактов или реестр контрактов, составляющих государственную тайну, указанных в Распоряжении.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 xml:space="preserve"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</w:t>
      </w:r>
      <w:r w:rsidRPr="00E9779D">
        <w:rPr>
          <w:rFonts w:ascii="Times New Roman" w:hAnsi="Times New Roman" w:cs="Times New Roman"/>
          <w:sz w:val="24"/>
          <w:szCs w:val="24"/>
        </w:rPr>
        <w:lastRenderedPageBreak/>
        <w:t>(государственному контракту), содержащему сведения, составляющие государственную тайну;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E9779D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E9779D">
        <w:rPr>
          <w:rFonts w:ascii="Times New Roman" w:hAnsi="Times New Roman" w:cs="Times New Roman"/>
          <w:sz w:val="24"/>
          <w:szCs w:val="24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и краевым законодательством, или нормативным правовым актом Правительства Приморского края</w:t>
      </w:r>
      <w:r w:rsidR="004D27AF">
        <w:rPr>
          <w:rFonts w:ascii="Times New Roman" w:hAnsi="Times New Roman" w:cs="Times New Roman"/>
          <w:sz w:val="24"/>
          <w:szCs w:val="24"/>
        </w:rPr>
        <w:t>, муниципальным правовым актом</w:t>
      </w:r>
      <w:r w:rsidRPr="00E9779D">
        <w:rPr>
          <w:rFonts w:ascii="Times New Roman" w:hAnsi="Times New Roman" w:cs="Times New Roman"/>
          <w:sz w:val="24"/>
          <w:szCs w:val="24"/>
        </w:rPr>
        <w:t>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E9779D">
        <w:rPr>
          <w:rFonts w:ascii="Times New Roman" w:hAnsi="Times New Roman" w:cs="Times New Roman"/>
          <w:sz w:val="24"/>
          <w:szCs w:val="24"/>
        </w:rPr>
        <w:t>неопережение</w:t>
      </w:r>
      <w:proofErr w:type="spellEnd"/>
      <w:r w:rsidRPr="00E9779D">
        <w:rPr>
          <w:rFonts w:ascii="Times New Roman" w:hAnsi="Times New Roman" w:cs="Times New Roman"/>
          <w:sz w:val="24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1) соответствие указанных в Распоряжении кодов классификации расходов бюджетов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2) соответствие указанных в Распоряжении кодов видов расходов классификации расходов бюджетов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9779D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E9779D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7"/>
      <w:bookmarkEnd w:id="7"/>
      <w:r w:rsidRPr="00E9779D">
        <w:rPr>
          <w:rFonts w:ascii="Times New Roman" w:hAnsi="Times New Roman" w:cs="Times New Roman"/>
          <w:sz w:val="24"/>
          <w:szCs w:val="24"/>
        </w:rPr>
        <w:t>10. При санкционировании оплаты денежных обязательств по перечислениям по источникам финансирования дефицита бюджета</w:t>
      </w:r>
      <w:r w:rsidR="004D27AF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 xml:space="preserve"> осуществляется проверка Распоряжения по следующим направлениям: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1) соответствие указанных в Распоряжении кодов классификации источников финансирования дефицита бюджета</w:t>
      </w:r>
      <w:r w:rsidR="004D27AF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2) 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9779D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E9779D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>11. В случае если информация, указанная в Распоряжении и его форма не соответствуют требованиям, установленным настоящим Порядком или в случае установления нарушения получателем средств бюджета</w:t>
      </w:r>
      <w:r w:rsidR="004D27AF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 xml:space="preserve"> условий, установленных настоящим Порядком, Управление не позднее сроков, установленных </w:t>
      </w:r>
      <w:hyperlink w:anchor="P71" w:history="1">
        <w:r w:rsidRPr="004D27AF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4D27AF">
        <w:rPr>
          <w:rFonts w:ascii="Times New Roman" w:hAnsi="Times New Roman" w:cs="Times New Roman"/>
          <w:sz w:val="24"/>
          <w:szCs w:val="24"/>
        </w:rPr>
        <w:t xml:space="preserve"> насто</w:t>
      </w:r>
      <w:r w:rsidRPr="00E9779D">
        <w:rPr>
          <w:rFonts w:ascii="Times New Roman" w:hAnsi="Times New Roman" w:cs="Times New Roman"/>
          <w:sz w:val="24"/>
          <w:szCs w:val="24"/>
        </w:rPr>
        <w:t>ящего Порядка, направляет получателю средств бюджета</w:t>
      </w:r>
      <w:r w:rsidR="004D27AF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 xml:space="preserve">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</w:t>
      </w:r>
      <w:bookmarkStart w:id="8" w:name="_GoBack"/>
      <w:bookmarkEnd w:id="8"/>
      <w:r w:rsidRPr="00E9779D">
        <w:rPr>
          <w:rFonts w:ascii="Times New Roman" w:hAnsi="Times New Roman" w:cs="Times New Roman"/>
          <w:sz w:val="24"/>
          <w:szCs w:val="24"/>
        </w:rPr>
        <w:lastRenderedPageBreak/>
        <w:t>казначейских платежей.</w:t>
      </w:r>
    </w:p>
    <w:p w:rsidR="00CA50D8" w:rsidRPr="00E9779D" w:rsidRDefault="00CA5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9D">
        <w:rPr>
          <w:rFonts w:ascii="Times New Roman" w:hAnsi="Times New Roman" w:cs="Times New Roman"/>
          <w:sz w:val="24"/>
          <w:szCs w:val="24"/>
        </w:rPr>
        <w:t xml:space="preserve">12. 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средств бюджета </w:t>
      </w:r>
      <w:r w:rsidR="004D27AF">
        <w:rPr>
          <w:rFonts w:ascii="Times New Roman" w:hAnsi="Times New Roman" w:cs="Times New Roman"/>
          <w:sz w:val="24"/>
          <w:szCs w:val="24"/>
        </w:rPr>
        <w:t xml:space="preserve">Черниговского района </w:t>
      </w:r>
      <w:r w:rsidRPr="00E9779D">
        <w:rPr>
          <w:rFonts w:ascii="Times New Roman" w:hAnsi="Times New Roman" w:cs="Times New Roman"/>
          <w:sz w:val="24"/>
          <w:szCs w:val="24"/>
        </w:rPr>
        <w:t>(администратора источников финансирования дефицита бюджета</w:t>
      </w:r>
      <w:r w:rsidR="004D27AF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E9779D">
        <w:rPr>
          <w:rFonts w:ascii="Times New Roman" w:hAnsi="Times New Roman" w:cs="Times New Roman"/>
          <w:sz w:val="24"/>
          <w:szCs w:val="24"/>
        </w:rPr>
        <w:t>)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</w:p>
    <w:p w:rsidR="00CA50D8" w:rsidRPr="00E9779D" w:rsidRDefault="00CA50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50D8" w:rsidRPr="00E9779D" w:rsidRDefault="00CA50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02F" w:rsidRPr="00E9779D" w:rsidRDefault="002E602F">
      <w:pPr>
        <w:rPr>
          <w:sz w:val="24"/>
          <w:szCs w:val="24"/>
        </w:rPr>
      </w:pPr>
    </w:p>
    <w:sectPr w:rsidR="002E602F" w:rsidRPr="00E9779D" w:rsidSect="002E602F">
      <w:headerReference w:type="default" r:id="rId1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2F" w:rsidRDefault="002E602F" w:rsidP="002E602F">
      <w:r>
        <w:separator/>
      </w:r>
    </w:p>
  </w:endnote>
  <w:endnote w:type="continuationSeparator" w:id="0">
    <w:p w:rsidR="002E602F" w:rsidRDefault="002E602F" w:rsidP="002E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2F" w:rsidRDefault="002E602F" w:rsidP="002E602F">
      <w:r>
        <w:separator/>
      </w:r>
    </w:p>
  </w:footnote>
  <w:footnote w:type="continuationSeparator" w:id="0">
    <w:p w:rsidR="002E602F" w:rsidRDefault="002E602F" w:rsidP="002E6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635585"/>
      <w:docPartObj>
        <w:docPartGallery w:val="Page Numbers (Top of Page)"/>
        <w:docPartUnique/>
      </w:docPartObj>
    </w:sdtPr>
    <w:sdtContent>
      <w:p w:rsidR="002E602F" w:rsidRDefault="002E60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764">
          <w:rPr>
            <w:noProof/>
          </w:rPr>
          <w:t>7</w:t>
        </w:r>
        <w:r>
          <w:fldChar w:fldCharType="end"/>
        </w:r>
      </w:p>
    </w:sdtContent>
  </w:sdt>
  <w:p w:rsidR="002E602F" w:rsidRDefault="002E60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D8"/>
    <w:rsid w:val="00042565"/>
    <w:rsid w:val="00260ABC"/>
    <w:rsid w:val="002E602F"/>
    <w:rsid w:val="004D27AF"/>
    <w:rsid w:val="006A4CDD"/>
    <w:rsid w:val="007600F9"/>
    <w:rsid w:val="00B62B67"/>
    <w:rsid w:val="00B71F90"/>
    <w:rsid w:val="00C4466B"/>
    <w:rsid w:val="00CA50D8"/>
    <w:rsid w:val="00CD7764"/>
    <w:rsid w:val="00D1074C"/>
    <w:rsid w:val="00DD1324"/>
    <w:rsid w:val="00E3180F"/>
    <w:rsid w:val="00E9779D"/>
    <w:rsid w:val="00F712D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50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60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E60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60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0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50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60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E60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60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CD5B81A0B0B9F0D4D74E2743605E0EFF4B5B4DC75B67D8C5941B477C7A5BF38920D0D19A5D2ACDB53414D1BA32334F84876D667FC10B6X7S8E" TargetMode="External"/><Relationship Id="rId13" Type="http://schemas.openxmlformats.org/officeDocument/2006/relationships/hyperlink" Target="consultantplus://offline/ref=E68CD5B81A0B0B9F0D4D6AEF625A5BEFECF7E2BADE72B82DD00B47E32897A3EA78D20B585AE2DCABD858151E5FFD7A64B8037AD77DE011B4675048BFX6S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8CD5B81A0B0B9F0D4D74E2743605E0EFF4B5B4DC75B67D8C5941B477C7A5BF38920D0E1CAED6A18C09514952F72A2BFD5669D479FCX1S1E" TargetMode="External"/><Relationship Id="rId12" Type="http://schemas.openxmlformats.org/officeDocument/2006/relationships/hyperlink" Target="consultantplus://offline/ref=E68CD5B81A0B0B9F0D4D74E2743605E0EFF8B4B6DD77B67D8C5941B477C7A5BF2A92550118A2CFABD846171C5DXFS7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8CD5B81A0B0B9F0D4D74E2743605E0EFF4BDB2D77EB67D8C5941B477C7A5BF2A92550118A2CFABD846171C5DXFS7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8CD5B81A0B0B9F0D4D74E2743605E0EFF5BDBED971B67D8C5941B477C7A5BF38920D0D19A6D1A8D153414D1BA32334F84876D667FC10B6X7S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8D4239FEC6DA7502AACC662FDAFAC12D78BB37E4885B8A7D5945E2941463B2B2EFA7C29AB3E504EAB525C7CC9D771825D19E6B7A3B19EF66BB0F7BE3Y5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USER-FIN</dc:creator>
  <cp:keywords/>
  <dc:description/>
  <cp:lastModifiedBy>аболь</cp:lastModifiedBy>
  <cp:revision>12</cp:revision>
  <cp:lastPrinted>2021-11-08T06:31:00Z</cp:lastPrinted>
  <dcterms:created xsi:type="dcterms:W3CDTF">2021-10-14T04:18:00Z</dcterms:created>
  <dcterms:modified xsi:type="dcterms:W3CDTF">2021-11-08T06:59:00Z</dcterms:modified>
</cp:coreProperties>
</file>