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jc w:val="center"/>
        <w:rPr>
          <w:sz w:val="28"/>
          <w:szCs w:val="28"/>
        </w:rPr>
      </w:pPr>
      <w:r w:rsidRPr="00E47482">
        <w:rPr>
          <w:sz w:val="28"/>
          <w:szCs w:val="28"/>
        </w:rPr>
        <w:t xml:space="preserve">П Р И К А З № </w:t>
      </w:r>
      <w:r w:rsidR="00B70568">
        <w:rPr>
          <w:sz w:val="28"/>
          <w:szCs w:val="28"/>
        </w:rPr>
        <w:t>21</w:t>
      </w:r>
    </w:p>
    <w:p w:rsidR="00C4466B" w:rsidRDefault="00C4466B" w:rsidP="00C4466B">
      <w:pPr>
        <w:rPr>
          <w:sz w:val="28"/>
          <w:szCs w:val="28"/>
        </w:rPr>
      </w:pPr>
      <w:r w:rsidRPr="00B70568">
        <w:rPr>
          <w:sz w:val="28"/>
          <w:szCs w:val="28"/>
        </w:rPr>
        <w:t xml:space="preserve">от </w:t>
      </w:r>
      <w:r w:rsidR="00B70568" w:rsidRPr="00B70568">
        <w:rPr>
          <w:sz w:val="28"/>
          <w:szCs w:val="28"/>
        </w:rPr>
        <w:t>30</w:t>
      </w:r>
      <w:r w:rsidR="00E47482" w:rsidRPr="00B70568">
        <w:rPr>
          <w:sz w:val="28"/>
          <w:szCs w:val="28"/>
        </w:rPr>
        <w:t xml:space="preserve"> июня</w:t>
      </w:r>
      <w:r w:rsidRPr="00B70568">
        <w:rPr>
          <w:sz w:val="28"/>
          <w:szCs w:val="28"/>
        </w:rPr>
        <w:t xml:space="preserve"> 202</w:t>
      </w:r>
      <w:r w:rsidR="00E47482" w:rsidRPr="00B70568">
        <w:rPr>
          <w:sz w:val="28"/>
          <w:szCs w:val="28"/>
        </w:rPr>
        <w:t>2</w:t>
      </w:r>
      <w:r w:rsidRPr="00B7056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</w:t>
      </w:r>
      <w:r w:rsidR="00E474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 Черниговка</w:t>
      </w:r>
    </w:p>
    <w:p w:rsidR="00C4466B" w:rsidRDefault="00C4466B" w:rsidP="00C4466B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937"/>
      </w:tblGrid>
      <w:tr w:rsidR="00C4466B" w:rsidRPr="00996E12" w:rsidTr="00AC0AE1">
        <w:tc>
          <w:tcPr>
            <w:tcW w:w="3936" w:type="dxa"/>
            <w:shd w:val="clear" w:color="auto" w:fill="auto"/>
          </w:tcPr>
          <w:p w:rsidR="00C4466B" w:rsidRPr="00996E12" w:rsidRDefault="009A7EB8" w:rsidP="00FA7A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996E1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Прядке составления и ведения кассового плана исполнения бюджета Черниговского района в текущем финансовом году, а также утверждения и довед</w:t>
            </w:r>
            <w:r w:rsidR="00FA7AF3" w:rsidRPr="00996E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ения до главных распорядителей </w:t>
            </w:r>
            <w:r w:rsidRPr="00996E12">
              <w:rPr>
                <w:rFonts w:ascii="Times New Roman" w:hAnsi="Times New Roman" w:cs="Times New Roman"/>
                <w:b w:val="0"/>
                <w:sz w:val="28"/>
                <w:szCs w:val="28"/>
              </w:rPr>
              <w:t>и получателей бюджетных средств предельного объема оплаты денежных обязательств</w:t>
            </w:r>
          </w:p>
        </w:tc>
        <w:tc>
          <w:tcPr>
            <w:tcW w:w="4937" w:type="dxa"/>
            <w:shd w:val="clear" w:color="auto" w:fill="auto"/>
          </w:tcPr>
          <w:p w:rsidR="00C4466B" w:rsidRPr="00996E12" w:rsidRDefault="00C4466B" w:rsidP="002E602F">
            <w:pPr>
              <w:rPr>
                <w:bCs/>
                <w:sz w:val="28"/>
                <w:szCs w:val="28"/>
              </w:rPr>
            </w:pPr>
          </w:p>
        </w:tc>
      </w:tr>
    </w:tbl>
    <w:p w:rsidR="00C4466B" w:rsidRPr="00996E12" w:rsidRDefault="00C4466B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E1" w:rsidRPr="00996E12" w:rsidRDefault="00AC0AE1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79D" w:rsidRPr="00996E12" w:rsidRDefault="00AC0AE1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На основании</w:t>
      </w:r>
      <w:r w:rsidR="00C4466B" w:rsidRPr="00996E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996E12">
        <w:rPr>
          <w:rFonts w:ascii="Times New Roman" w:hAnsi="Times New Roman" w:cs="Times New Roman"/>
          <w:sz w:val="28"/>
          <w:szCs w:val="28"/>
        </w:rPr>
        <w:t>Федерации, Положения</w:t>
      </w:r>
      <w:r w:rsidR="00E9779D" w:rsidRPr="00996E12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района, утвержденн</w:t>
      </w:r>
      <w:r w:rsidRPr="00996E12">
        <w:rPr>
          <w:rFonts w:ascii="Times New Roman" w:hAnsi="Times New Roman" w:cs="Times New Roman"/>
          <w:sz w:val="28"/>
          <w:szCs w:val="28"/>
        </w:rPr>
        <w:t>ого</w:t>
      </w:r>
      <w:r w:rsidR="00E9779D" w:rsidRPr="00996E12">
        <w:rPr>
          <w:rFonts w:ascii="Times New Roman" w:hAnsi="Times New Roman" w:cs="Times New Roman"/>
          <w:sz w:val="28"/>
          <w:szCs w:val="28"/>
        </w:rPr>
        <w:t xml:space="preserve"> Решением Думы Черниговского района от 14 декабря 2015 года N 9-НПА </w:t>
      </w:r>
    </w:p>
    <w:p w:rsidR="00E9779D" w:rsidRPr="00996E12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6B" w:rsidRPr="00996E12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ПРИКАЗЫВАЮ</w:t>
      </w:r>
      <w:r w:rsidR="00C4466B" w:rsidRPr="00996E12">
        <w:rPr>
          <w:rFonts w:ascii="Times New Roman" w:hAnsi="Times New Roman" w:cs="Times New Roman"/>
          <w:sz w:val="28"/>
          <w:szCs w:val="28"/>
        </w:rPr>
        <w:t>:</w:t>
      </w:r>
    </w:p>
    <w:p w:rsidR="00AC0AE1" w:rsidRPr="00996E12" w:rsidRDefault="00C4466B" w:rsidP="009A7EB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1.</w:t>
      </w:r>
      <w:r w:rsidR="009A7EB8" w:rsidRPr="00996E12"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 и ведения кассового плана исполнения бюджета Черниговского района в текущем финансовом году, а также утверждения и довед</w:t>
      </w:r>
      <w:r w:rsidR="00FA7AF3" w:rsidRPr="00996E12">
        <w:rPr>
          <w:rFonts w:ascii="Times New Roman" w:hAnsi="Times New Roman" w:cs="Times New Roman"/>
          <w:sz w:val="28"/>
          <w:szCs w:val="28"/>
        </w:rPr>
        <w:t xml:space="preserve">ения до главных распорядителей </w:t>
      </w:r>
      <w:r w:rsidR="009A7EB8" w:rsidRPr="00996E12">
        <w:rPr>
          <w:rFonts w:ascii="Times New Roman" w:hAnsi="Times New Roman" w:cs="Times New Roman"/>
          <w:sz w:val="28"/>
          <w:szCs w:val="28"/>
        </w:rPr>
        <w:t>и получателей бюджетных средств предельного объема оплаты денежных обязательств.</w:t>
      </w:r>
    </w:p>
    <w:p w:rsidR="009A7EB8" w:rsidRPr="00996E12" w:rsidRDefault="009A7EB8" w:rsidP="009A7EB8">
      <w:pPr>
        <w:spacing w:line="360" w:lineRule="auto"/>
        <w:ind w:firstLine="540"/>
        <w:jc w:val="both"/>
        <w:rPr>
          <w:sz w:val="28"/>
          <w:szCs w:val="28"/>
        </w:rPr>
      </w:pPr>
      <w:r w:rsidRPr="00996E12">
        <w:rPr>
          <w:sz w:val="28"/>
          <w:szCs w:val="28"/>
        </w:rPr>
        <w:t>2. Признать утратившим силу приказ финансового управления Администрации Черниговского района от 26 декабря 2007 года № 46 «О порядке составления и ведения кассового плана исполнения бюджета Черниговского района в текущем финансовом году».</w:t>
      </w:r>
    </w:p>
    <w:p w:rsidR="00C4466B" w:rsidRPr="00996E12" w:rsidRDefault="009A7EB8" w:rsidP="009A7EB8">
      <w:pPr>
        <w:spacing w:line="360" w:lineRule="auto"/>
        <w:ind w:firstLine="540"/>
        <w:jc w:val="both"/>
        <w:rPr>
          <w:sz w:val="28"/>
          <w:szCs w:val="28"/>
        </w:rPr>
      </w:pPr>
      <w:r w:rsidRPr="00996E12">
        <w:rPr>
          <w:sz w:val="28"/>
          <w:szCs w:val="28"/>
        </w:rPr>
        <w:lastRenderedPageBreak/>
        <w:t>3</w:t>
      </w:r>
      <w:r w:rsidR="00C4466B" w:rsidRPr="00996E12">
        <w:rPr>
          <w:sz w:val="28"/>
          <w:szCs w:val="28"/>
        </w:rPr>
        <w:t xml:space="preserve">. Довести настоящий приказ до сведения </w:t>
      </w:r>
      <w:r w:rsidR="00996E12" w:rsidRPr="00996E12">
        <w:rPr>
          <w:sz w:val="28"/>
          <w:szCs w:val="28"/>
        </w:rPr>
        <w:t>г</w:t>
      </w:r>
      <w:r w:rsidR="00C4466B" w:rsidRPr="00996E12">
        <w:rPr>
          <w:sz w:val="28"/>
          <w:szCs w:val="28"/>
        </w:rPr>
        <w:t>лавных распорядителей средств бюджета Черниговского района, и разместить на официальном сайте Черниговского района в трехд</w:t>
      </w:r>
      <w:r w:rsidR="00260ABC" w:rsidRPr="00996E12">
        <w:rPr>
          <w:sz w:val="28"/>
          <w:szCs w:val="28"/>
        </w:rPr>
        <w:t>невный срок со дня его принятия.</w:t>
      </w:r>
    </w:p>
    <w:p w:rsidR="00C4466B" w:rsidRPr="00996E12" w:rsidRDefault="009A7EB8" w:rsidP="00C4466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4</w:t>
      </w:r>
      <w:r w:rsidR="00C4466B" w:rsidRPr="00996E12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A720FF" w:rsidRPr="00996E12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B7056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июля 2022 года</w:t>
      </w:r>
      <w:bookmarkStart w:id="0" w:name="_GoBack"/>
      <w:bookmarkEnd w:id="0"/>
      <w:r w:rsidR="00996E12" w:rsidRPr="00996E12">
        <w:rPr>
          <w:rFonts w:ascii="Times New Roman" w:hAnsi="Times New Roman" w:cs="Times New Roman"/>
          <w:sz w:val="28"/>
          <w:szCs w:val="28"/>
        </w:rPr>
        <w:t>.</w:t>
      </w:r>
      <w:r w:rsidRPr="00996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6B" w:rsidRPr="00996E12" w:rsidRDefault="009A7EB8" w:rsidP="00C4466B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5</w:t>
      </w:r>
      <w:r w:rsidR="00C4466B" w:rsidRPr="00996E12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C4466B" w:rsidRPr="00996E12" w:rsidRDefault="00C4466B" w:rsidP="00C4466B">
      <w:pPr>
        <w:jc w:val="both"/>
        <w:rPr>
          <w:sz w:val="28"/>
          <w:szCs w:val="28"/>
        </w:rPr>
      </w:pPr>
    </w:p>
    <w:p w:rsidR="00E9779D" w:rsidRPr="00996E12" w:rsidRDefault="00E9779D" w:rsidP="00C4466B">
      <w:pPr>
        <w:jc w:val="both"/>
        <w:rPr>
          <w:sz w:val="28"/>
          <w:szCs w:val="28"/>
        </w:rPr>
      </w:pPr>
    </w:p>
    <w:p w:rsidR="00C4466B" w:rsidRPr="00996E12" w:rsidRDefault="00C4466B" w:rsidP="00C4466B">
      <w:pPr>
        <w:jc w:val="both"/>
        <w:rPr>
          <w:sz w:val="28"/>
          <w:szCs w:val="28"/>
        </w:rPr>
      </w:pPr>
      <w:r w:rsidRPr="00996E12">
        <w:rPr>
          <w:sz w:val="28"/>
          <w:szCs w:val="28"/>
        </w:rPr>
        <w:t>Начальник</w:t>
      </w:r>
    </w:p>
    <w:p w:rsidR="00C4466B" w:rsidRPr="00996E12" w:rsidRDefault="00C4466B" w:rsidP="00C4466B">
      <w:pPr>
        <w:jc w:val="both"/>
        <w:rPr>
          <w:sz w:val="28"/>
          <w:szCs w:val="28"/>
        </w:rPr>
      </w:pPr>
      <w:r w:rsidRPr="00996E12">
        <w:rPr>
          <w:sz w:val="28"/>
          <w:szCs w:val="28"/>
        </w:rPr>
        <w:t xml:space="preserve">финансового управления       </w:t>
      </w:r>
      <w:r w:rsidR="00996E12">
        <w:rPr>
          <w:sz w:val="28"/>
          <w:szCs w:val="28"/>
        </w:rPr>
        <w:t xml:space="preserve">   </w:t>
      </w:r>
      <w:r w:rsidRPr="00996E12">
        <w:rPr>
          <w:sz w:val="28"/>
          <w:szCs w:val="28"/>
        </w:rPr>
        <w:t xml:space="preserve">                                                         Е.А. Евченко</w:t>
      </w:r>
    </w:p>
    <w:p w:rsidR="00C4466B" w:rsidRPr="00AC0AE1" w:rsidRDefault="00C4466B" w:rsidP="00C4466B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AC0AE1">
        <w:rPr>
          <w:rFonts w:ascii="Times New Roman" w:hAnsi="Times New Roman" w:cs="Times New Roman"/>
          <w:sz w:val="26"/>
          <w:szCs w:val="26"/>
        </w:rPr>
        <w:br/>
      </w:r>
    </w:p>
    <w:p w:rsidR="00E9779D" w:rsidRPr="00AC0AE1" w:rsidRDefault="00E9779D" w:rsidP="00C4466B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E9779D" w:rsidRDefault="00E9779D" w:rsidP="00C4466B">
      <w:pPr>
        <w:pStyle w:val="ConsPlusTitlePage"/>
        <w:rPr>
          <w:sz w:val="24"/>
          <w:szCs w:val="24"/>
        </w:rPr>
      </w:pPr>
    </w:p>
    <w:p w:rsidR="00260ABC" w:rsidRDefault="00260ABC" w:rsidP="00C4466B">
      <w:pPr>
        <w:pStyle w:val="ConsPlusTitlePage"/>
        <w:rPr>
          <w:sz w:val="24"/>
          <w:szCs w:val="24"/>
        </w:rPr>
      </w:pPr>
    </w:p>
    <w:p w:rsidR="00260ABC" w:rsidRDefault="00260ABC" w:rsidP="00C4466B">
      <w:pPr>
        <w:pStyle w:val="ConsPlusTitlePage"/>
        <w:rPr>
          <w:sz w:val="24"/>
          <w:szCs w:val="24"/>
        </w:rPr>
      </w:pPr>
    </w:p>
    <w:p w:rsidR="00E9779D" w:rsidRPr="00E9779D" w:rsidRDefault="00E9779D" w:rsidP="00C4466B">
      <w:pPr>
        <w:pStyle w:val="ConsPlusTitlePage"/>
        <w:rPr>
          <w:sz w:val="24"/>
          <w:szCs w:val="24"/>
        </w:rPr>
      </w:pPr>
    </w:p>
    <w:p w:rsidR="00C4466B" w:rsidRDefault="00C4466B" w:rsidP="00C4466B">
      <w:pPr>
        <w:pStyle w:val="ConsPlusTitlePage"/>
      </w:pPr>
    </w:p>
    <w:p w:rsidR="00CA50D8" w:rsidRPr="00E9779D" w:rsidRDefault="00F712D5" w:rsidP="00AE4F4B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E602F" w:rsidRPr="00E9779D" w:rsidRDefault="002E602F">
      <w:pPr>
        <w:rPr>
          <w:sz w:val="24"/>
          <w:szCs w:val="24"/>
        </w:rPr>
      </w:pPr>
    </w:p>
    <w:sectPr w:rsidR="002E602F" w:rsidRPr="00E9779D" w:rsidSect="00E64600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2F" w:rsidRDefault="002E6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42565"/>
    <w:rsid w:val="00260ABC"/>
    <w:rsid w:val="002C753E"/>
    <w:rsid w:val="002E602F"/>
    <w:rsid w:val="003A71C8"/>
    <w:rsid w:val="004D27AF"/>
    <w:rsid w:val="00557A46"/>
    <w:rsid w:val="006A4CDD"/>
    <w:rsid w:val="007600F9"/>
    <w:rsid w:val="007B3260"/>
    <w:rsid w:val="00996E12"/>
    <w:rsid w:val="009A7EB8"/>
    <w:rsid w:val="009F1189"/>
    <w:rsid w:val="00A720FF"/>
    <w:rsid w:val="00AC0AE1"/>
    <w:rsid w:val="00AE4F4B"/>
    <w:rsid w:val="00B62B67"/>
    <w:rsid w:val="00B70568"/>
    <w:rsid w:val="00B71F90"/>
    <w:rsid w:val="00C4466B"/>
    <w:rsid w:val="00CA50D8"/>
    <w:rsid w:val="00CD7764"/>
    <w:rsid w:val="00D1074C"/>
    <w:rsid w:val="00DD1324"/>
    <w:rsid w:val="00E3180F"/>
    <w:rsid w:val="00E47482"/>
    <w:rsid w:val="00E64600"/>
    <w:rsid w:val="00E9779D"/>
    <w:rsid w:val="00F712D5"/>
    <w:rsid w:val="00FA1EC6"/>
    <w:rsid w:val="00FA7AF3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5464-55E1-4BF7-8A21-3247EC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2115-F8A6-41F3-BF43-8DB1C25E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23</cp:revision>
  <cp:lastPrinted>2022-06-02T23:38:00Z</cp:lastPrinted>
  <dcterms:created xsi:type="dcterms:W3CDTF">2021-10-14T04:18:00Z</dcterms:created>
  <dcterms:modified xsi:type="dcterms:W3CDTF">2022-06-30T02:09:00Z</dcterms:modified>
</cp:coreProperties>
</file>